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60D0E">
      <w:pPr>
        <w:jc w:val="center"/>
        <w:rPr>
          <w:rFonts w:ascii="黑体" w:hAnsi="黑体" w:eastAsia="黑体" w:cs="Times New Roman"/>
          <w:b w:val="0"/>
          <w:bCs/>
          <w:sz w:val="32"/>
          <w:szCs w:val="32"/>
        </w:rPr>
      </w:pPr>
      <w:r>
        <w:rPr>
          <w:rFonts w:hint="eastAsia" w:ascii="黑体" w:hAnsi="黑体" w:eastAsia="黑体" w:cs="Times New Roman"/>
          <w:b w:val="0"/>
          <w:bCs/>
          <w:sz w:val="32"/>
          <w:szCs w:val="32"/>
        </w:rPr>
        <w:t>陕西潼关桐峪金矿区深部地层岩石</w:t>
      </w:r>
      <w:r>
        <w:rPr>
          <w:rFonts w:ascii="黑体" w:hAnsi="黑体" w:eastAsia="黑体" w:cs="Times New Roman"/>
          <w:b w:val="0"/>
          <w:bCs/>
          <w:sz w:val="32"/>
          <w:szCs w:val="32"/>
        </w:rPr>
        <w:t>Au</w:t>
      </w:r>
      <w:r>
        <w:rPr>
          <w:rFonts w:hint="eastAsia" w:ascii="黑体" w:hAnsi="黑体" w:eastAsia="黑体" w:cs="Times New Roman"/>
          <w:b w:val="0"/>
          <w:bCs/>
          <w:sz w:val="32"/>
          <w:szCs w:val="32"/>
        </w:rPr>
        <w:t>背景值变化特征及其成矿作用研究</w:t>
      </w:r>
    </w:p>
    <w:p w14:paraId="0BD124F7">
      <w:pPr>
        <w:rPr>
          <w:rFonts w:hint="eastAsia" w:asciiTheme="minorEastAsia" w:hAnsiTheme="minorEastAsia" w:cstheme="minorEastAsia"/>
          <w:color w:val="FF0000"/>
          <w:sz w:val="24"/>
          <w:szCs w:val="24"/>
        </w:rPr>
      </w:pPr>
      <w:r>
        <w:rPr>
          <w:rFonts w:hint="eastAsia" w:asciiTheme="minorEastAsia" w:hAnsiTheme="minorEastAsia" w:cstheme="minorEastAsia"/>
          <w:b/>
          <w:bCs/>
          <w:color w:val="FF0000"/>
          <w:sz w:val="24"/>
          <w:szCs w:val="24"/>
        </w:rPr>
        <w:t>文章题目：文题应使用本学科内规范的名词术语简明、确切地反应论文的特定内容, 阿拉伯数字不宜开头，不用副题名。为便于检索，一般不超过20个字。录排格式为三号黑体居中，如排两行，一般为上长下短。</w:t>
      </w:r>
    </w:p>
    <w:p w14:paraId="49305043">
      <w:pPr>
        <w:rPr>
          <w:rFonts w:ascii="Times New Roman" w:hAnsi="Times New Roman" w:cs="Times New Roman"/>
        </w:rPr>
      </w:pPr>
    </w:p>
    <w:p w14:paraId="6228F0BC">
      <w:pPr>
        <w:jc w:val="center"/>
        <w:rPr>
          <w:rFonts w:hint="eastAsia" w:ascii="楷体" w:hAnsi="楷体" w:eastAsia="楷体" w:cs="楷体"/>
          <w:sz w:val="28"/>
          <w:szCs w:val="28"/>
        </w:rPr>
      </w:pPr>
      <w:r>
        <w:rPr>
          <w:rFonts w:hint="eastAsia" w:ascii="楷体" w:hAnsi="楷体" w:eastAsia="楷体" w:cs="楷体"/>
          <w:sz w:val="28"/>
          <w:szCs w:val="28"/>
          <w:lang w:val="en-US" w:eastAsia="zh-CN"/>
        </w:rPr>
        <w:t>XXX</w:t>
      </w:r>
      <w:r>
        <w:rPr>
          <w:rFonts w:hint="eastAsia" w:ascii="楷体" w:hAnsi="楷体" w:eastAsia="楷体" w:cs="楷体"/>
          <w:sz w:val="28"/>
          <w:szCs w:val="28"/>
          <w:vertAlign w:val="superscript"/>
        </w:rPr>
        <w:t>1</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XXX</w:t>
      </w:r>
      <w:r>
        <w:rPr>
          <w:rFonts w:hint="eastAsia" w:ascii="楷体" w:hAnsi="楷体" w:eastAsia="楷体" w:cs="楷体"/>
          <w:sz w:val="28"/>
          <w:szCs w:val="28"/>
          <w:vertAlign w:val="superscript"/>
        </w:rPr>
        <w:t>2*</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XXX</w:t>
      </w:r>
      <w:r>
        <w:rPr>
          <w:rFonts w:hint="eastAsia" w:ascii="楷体" w:hAnsi="楷体" w:eastAsia="楷体" w:cs="楷体"/>
          <w:sz w:val="28"/>
          <w:szCs w:val="28"/>
          <w:vertAlign w:val="superscript"/>
        </w:rPr>
        <w:t>1</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XX</w:t>
      </w:r>
      <w:r>
        <w:rPr>
          <w:rFonts w:hint="eastAsia" w:ascii="楷体" w:hAnsi="楷体" w:eastAsia="楷体" w:cs="楷体"/>
          <w:sz w:val="28"/>
          <w:szCs w:val="28"/>
          <w:vertAlign w:val="superscript"/>
        </w:rPr>
        <w:t>3</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XX</w:t>
      </w:r>
      <w:r>
        <w:rPr>
          <w:rFonts w:hint="eastAsia" w:ascii="楷体" w:hAnsi="楷体" w:eastAsia="楷体" w:cs="楷体"/>
          <w:sz w:val="28"/>
          <w:szCs w:val="28"/>
          <w:vertAlign w:val="superscript"/>
        </w:rPr>
        <w:t>1</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XXX</w:t>
      </w:r>
      <w:r>
        <w:rPr>
          <w:rFonts w:hint="eastAsia" w:ascii="楷体" w:hAnsi="楷体" w:eastAsia="楷体" w:cs="楷体"/>
          <w:sz w:val="28"/>
          <w:szCs w:val="28"/>
          <w:vertAlign w:val="superscript"/>
        </w:rPr>
        <w:t>1</w:t>
      </w:r>
    </w:p>
    <w:p w14:paraId="288080A0">
      <w:pPr>
        <w:jc w:val="center"/>
        <w:rPr>
          <w:rFonts w:hint="eastAsia" w:ascii="仿宋" w:hAnsi="仿宋" w:eastAsia="仿宋" w:cs="仿宋"/>
          <w:szCs w:val="21"/>
        </w:rPr>
      </w:pPr>
      <w:r>
        <w:rPr>
          <w:rFonts w:hint="eastAsia" w:ascii="仿宋" w:hAnsi="仿宋" w:eastAsia="仿宋" w:cs="仿宋"/>
          <w:szCs w:val="21"/>
        </w:rPr>
        <w:t>（1. 陕西省</w:t>
      </w:r>
      <w:r>
        <w:rPr>
          <w:rFonts w:hint="eastAsia" w:ascii="仿宋" w:hAnsi="仿宋" w:eastAsia="仿宋" w:cs="仿宋"/>
          <w:szCs w:val="21"/>
          <w:lang w:val="en-US" w:eastAsia="zh-CN"/>
        </w:rPr>
        <w:t>XXXXXXX</w:t>
      </w:r>
      <w:r>
        <w:rPr>
          <w:rFonts w:hint="eastAsia" w:ascii="仿宋" w:hAnsi="仿宋" w:eastAsia="仿宋" w:cs="仿宋"/>
          <w:szCs w:val="21"/>
        </w:rPr>
        <w:t>, 西安, 710054; 2. 陕西省</w:t>
      </w:r>
      <w:r>
        <w:rPr>
          <w:rFonts w:hint="eastAsia" w:ascii="仿宋" w:hAnsi="仿宋" w:eastAsia="仿宋" w:cs="仿宋"/>
          <w:szCs w:val="21"/>
          <w:lang w:val="en-US" w:eastAsia="zh-CN"/>
        </w:rPr>
        <w:t>XXXXXXX</w:t>
      </w:r>
      <w:r>
        <w:rPr>
          <w:rFonts w:hint="eastAsia" w:ascii="仿宋" w:hAnsi="仿宋" w:eastAsia="仿宋" w:cs="仿宋"/>
          <w:szCs w:val="21"/>
        </w:rPr>
        <w:t>, 西安, 710054; 3. 陕西</w:t>
      </w:r>
      <w:r>
        <w:rPr>
          <w:rFonts w:hint="eastAsia" w:ascii="仿宋" w:hAnsi="仿宋" w:eastAsia="仿宋" w:cs="仿宋"/>
          <w:szCs w:val="21"/>
          <w:lang w:val="en-US" w:eastAsia="zh-CN"/>
        </w:rPr>
        <w:t>XXXXXXX</w:t>
      </w:r>
      <w:r>
        <w:rPr>
          <w:rFonts w:hint="eastAsia" w:ascii="仿宋" w:hAnsi="仿宋" w:eastAsia="仿宋" w:cs="仿宋"/>
          <w:szCs w:val="21"/>
        </w:rPr>
        <w:t>, 西安, 710611）</w:t>
      </w:r>
    </w:p>
    <w:p w14:paraId="06514140">
      <w:pPr>
        <w:rPr>
          <w:rFonts w:hint="eastAsia" w:asciiTheme="minorEastAsia" w:hAnsiTheme="minorEastAsia" w:cstheme="minorEastAsia"/>
          <w:b/>
          <w:bCs/>
          <w:color w:val="FF0000"/>
          <w:sz w:val="24"/>
          <w:szCs w:val="24"/>
        </w:rPr>
      </w:pPr>
      <w:r>
        <w:rPr>
          <w:rFonts w:hint="eastAsia" w:asciiTheme="minorEastAsia" w:hAnsiTheme="minorEastAsia" w:cstheme="minorEastAsia"/>
          <w:b/>
          <w:bCs/>
          <w:color w:val="FF0000"/>
          <w:sz w:val="24"/>
          <w:szCs w:val="24"/>
        </w:rPr>
        <w:t>作者姓名：列于文章标题下，字体为四号楷体，用英文逗号加空格区分，作者单位用上标数字表示，不同单位之间用英文逗号隔开；通讯作者用上标星号表示。</w:t>
      </w:r>
    </w:p>
    <w:p w14:paraId="1656B0F0">
      <w:pPr>
        <w:rPr>
          <w:rFonts w:ascii="Times New Roman" w:hAnsi="Times New Roman" w:eastAsia="仿宋_GB2312" w:cs="Times New Roman"/>
          <w:sz w:val="18"/>
          <w:szCs w:val="18"/>
        </w:rPr>
      </w:pPr>
      <w:r>
        <w:rPr>
          <w:rFonts w:hint="eastAsia" w:asciiTheme="minorEastAsia" w:hAnsiTheme="minorEastAsia" w:cstheme="minorEastAsia"/>
          <w:b/>
          <w:bCs/>
          <w:color w:val="FF0000"/>
          <w:sz w:val="24"/>
          <w:szCs w:val="24"/>
        </w:rPr>
        <w:t>作者单位</w:t>
      </w:r>
      <w:r>
        <w:rPr>
          <w:rFonts w:hint="eastAsia" w:asciiTheme="minorEastAsia" w:hAnsiTheme="minorEastAsia" w:cstheme="minorEastAsia"/>
          <w:color w:val="FF0000"/>
          <w:sz w:val="24"/>
          <w:szCs w:val="24"/>
        </w:rPr>
        <w:t>：</w:t>
      </w:r>
      <w:r>
        <w:rPr>
          <w:rFonts w:hint="eastAsia" w:asciiTheme="minorEastAsia" w:hAnsiTheme="minorEastAsia" w:cstheme="minorEastAsia"/>
          <w:b/>
          <w:bCs/>
          <w:color w:val="FF0000"/>
          <w:sz w:val="24"/>
          <w:szCs w:val="24"/>
        </w:rPr>
        <w:t>姓名后加括号注明工作单位全称，单位所在地，单位邮编，用英文逗号加空格隔开。字体为五号仿宋体。不同单位作者请按以上要求分条列举并用英文分号加空格区分。</w:t>
      </w:r>
    </w:p>
    <w:p w14:paraId="336E898F">
      <w:pPr>
        <w:pStyle w:val="7"/>
        <w:jc w:val="left"/>
        <w:rPr>
          <w:rFonts w:hint="eastAsia" w:ascii="仿宋" w:hAnsi="仿宋" w:eastAsia="仿宋" w:cs="仿宋"/>
        </w:rPr>
      </w:pPr>
      <w:r>
        <w:rPr>
          <w:rFonts w:hint="eastAsia" w:ascii="黑体" w:hAnsi="黑体" w:eastAsia="黑体" w:cs="仿宋"/>
          <w:b w:val="0"/>
          <w:bCs w:val="0"/>
        </w:rPr>
        <w:t>摘要</w:t>
      </w:r>
      <w:r>
        <w:rPr>
          <w:rFonts w:hint="eastAsia" w:ascii="仿宋" w:hAnsi="仿宋" w:eastAsia="仿宋" w:cs="仿宋"/>
          <w:b/>
          <w:bCs/>
        </w:rPr>
        <w:t xml:space="preserve"> </w:t>
      </w:r>
      <w:r>
        <w:rPr>
          <w:rFonts w:hint="eastAsia" w:ascii="仿宋" w:hAnsi="仿宋" w:eastAsia="仿宋" w:cs="仿宋"/>
        </w:rPr>
        <w:t>以陕西小秦岭金矿田桐峪金矿区的两个深部探矿钻孔岩芯为研究对象，对矿田深部地层岩性构成、规模及各类岩石的Au含量进行系统研究、测试分析和规律总结，弥补矿田以往研究成果中在矿田深部地层岩性组合、各类岩石Au含量资料的欠缺，进而探讨Au元素丰度值的变化特征，为进一步完善金矿田成矿模式，助力找矿新突破，提供具有价值依据的深部地球化学背景资料。</w:t>
      </w:r>
    </w:p>
    <w:p w14:paraId="5D3999B6">
      <w:pPr>
        <w:rPr>
          <w:rFonts w:hint="eastAsia" w:asciiTheme="minorEastAsia" w:hAnsiTheme="minorEastAsia" w:cstheme="minorEastAsia"/>
          <w:b/>
          <w:bCs/>
          <w:color w:val="FF0000"/>
          <w:sz w:val="24"/>
          <w:szCs w:val="24"/>
        </w:rPr>
      </w:pPr>
      <w:r>
        <w:rPr>
          <w:rFonts w:hint="eastAsia" w:asciiTheme="minorEastAsia" w:hAnsiTheme="minorEastAsia" w:cstheme="minorEastAsia"/>
          <w:b/>
          <w:bCs/>
          <w:color w:val="FF0000"/>
          <w:sz w:val="24"/>
          <w:szCs w:val="24"/>
        </w:rPr>
        <w:t>摘要：摘要二字为黑体，摘要一般应包括目的、方法、结果和结论四要素，300字左右。录排格式为五号仿宋左对齐。</w:t>
      </w:r>
    </w:p>
    <w:p w14:paraId="5F38314C">
      <w:pPr>
        <w:rPr>
          <w:rFonts w:hint="eastAsia" w:asciiTheme="minorEastAsia" w:hAnsiTheme="minorEastAsia" w:cstheme="minorEastAsia"/>
          <w:b/>
          <w:bCs/>
          <w:color w:val="FF0000"/>
          <w:sz w:val="24"/>
          <w:szCs w:val="24"/>
        </w:rPr>
        <w:sectPr>
          <w:headerReference r:id="rId5" w:type="default"/>
          <w:footerReference r:id="rId6" w:type="default"/>
          <w:type w:val="continuous"/>
          <w:pgSz w:w="11906" w:h="16838"/>
          <w:pgMar w:top="2098" w:right="1474" w:bottom="1984" w:left="1587" w:header="851" w:footer="992" w:gutter="0"/>
          <w:cols w:space="0" w:num="1"/>
          <w:docGrid w:type="linesAndChars" w:linePitch="303" w:charSpace="-1839"/>
        </w:sectPr>
      </w:pPr>
    </w:p>
    <w:p w14:paraId="73489CE0">
      <w:pPr>
        <w:pStyle w:val="29"/>
        <w:ind w:left="0"/>
        <w:rPr>
          <w:rFonts w:hint="eastAsia" w:ascii="仿宋" w:hAnsi="仿宋" w:eastAsia="仿宋" w:cs="仿宋"/>
          <w:sz w:val="21"/>
          <w:szCs w:val="21"/>
        </w:rPr>
      </w:pPr>
      <w:r>
        <w:rPr>
          <w:rFonts w:hint="eastAsia" w:ascii="仿宋" w:hAnsi="仿宋" w:eastAsia="仿宋" w:cs="仿宋"/>
          <w:b/>
          <w:bCs/>
          <w:sz w:val="21"/>
          <w:szCs w:val="21"/>
        </w:rPr>
        <w:t>[关键词]</w:t>
      </w:r>
      <w:r>
        <w:rPr>
          <w:rFonts w:hint="eastAsia" w:ascii="仿宋" w:hAnsi="仿宋" w:eastAsia="仿宋" w:cs="仿宋"/>
          <w:sz w:val="21"/>
          <w:szCs w:val="21"/>
        </w:rPr>
        <w:t>陕西桐峪地区金矿田、岩性构成、金含量值、成矿模式、混合岩化作用</w:t>
      </w:r>
    </w:p>
    <w:p w14:paraId="34C4EE90">
      <w:pPr>
        <w:pStyle w:val="31"/>
        <w:keepNext w:val="0"/>
        <w:keepLines w:val="0"/>
        <w:pageBreakBefore w:val="0"/>
        <w:widowControl w:val="0"/>
        <w:kinsoku/>
        <w:wordWrap w:val="0"/>
        <w:overflowPunct w:val="0"/>
        <w:topLinePunct w:val="0"/>
        <w:autoSpaceDE w:val="0"/>
        <w:autoSpaceDN w:val="0"/>
        <w:bidi w:val="0"/>
        <w:adjustRightInd w:val="0"/>
        <w:snapToGrid/>
        <w:spacing w:before="0" w:after="0" w:line="279" w:lineRule="auto"/>
        <w:textAlignment w:val="baseline"/>
        <w:rPr>
          <w:rFonts w:hint="eastAsia" w:asciiTheme="minorEastAsia" w:hAnsiTheme="minorEastAsia" w:cstheme="minorEastAsia"/>
          <w:b/>
          <w:bCs/>
          <w:color w:val="FF0000"/>
          <w:szCs w:val="24"/>
        </w:rPr>
      </w:pPr>
      <w:r>
        <w:rPr>
          <w:rFonts w:hint="eastAsia" w:asciiTheme="minorEastAsia" w:hAnsiTheme="minorEastAsia" w:cstheme="minorEastAsia"/>
          <w:b/>
          <w:bCs/>
          <w:color w:val="FF0000"/>
          <w:szCs w:val="24"/>
        </w:rPr>
        <w:t>关键词：关键词不少于4个，应尽量采用本学科标准化词语，以便检索：第一个应列出论文研究所属二级学科名称；第二个列出研究得到的成果名称；第三个列出所采用的科学研究方法的具体名称；第四个列出论文主要研究对象的事或物质的名称，或作者认为重要的名词。录排格式为五号仿宋左对齐。</w:t>
      </w:r>
    </w:p>
    <w:p w14:paraId="62441173">
      <w:pPr>
        <w:pStyle w:val="31"/>
        <w:rPr>
          <w:rFonts w:hint="eastAsia" w:asciiTheme="minorEastAsia" w:hAnsiTheme="minorEastAsia" w:cstheme="minorEastAsia"/>
          <w:b/>
          <w:bCs/>
          <w:color w:val="FF0000"/>
          <w:szCs w:val="24"/>
        </w:rPr>
      </w:pPr>
    </w:p>
    <w:p w14:paraId="351FD581">
      <w:pPr>
        <w:pStyle w:val="31"/>
        <w:rPr>
          <w:rFonts w:ascii="Times New Roman" w:hAnsi="Times New Roman" w:eastAsia="黑体" w:cs="Times New Roman"/>
          <w:b/>
          <w:color w:val="FF0000"/>
          <w:sz w:val="28"/>
          <w:szCs w:val="28"/>
        </w:rPr>
      </w:pPr>
      <w:r>
        <w:rPr>
          <w:rFonts w:hint="eastAsia" w:ascii="Times New Roman" w:hAnsi="Times New Roman" w:eastAsia="黑体" w:cs="Times New Roman"/>
          <w:b/>
          <w:color w:val="FF0000"/>
          <w:sz w:val="28"/>
          <w:szCs w:val="28"/>
        </w:rPr>
        <w:t>英文翻译部分要求（字体</w:t>
      </w:r>
      <w:r>
        <w:rPr>
          <w:rFonts w:hint="eastAsia" w:ascii="Times New Roman" w:hAnsi="Times New Roman" w:eastAsia="黑体" w:cs="Times New Roman"/>
          <w:b/>
          <w:color w:val="FF0000"/>
          <w:sz w:val="28"/>
          <w:szCs w:val="28"/>
          <w:lang w:val="en-US" w:eastAsia="zh-CN"/>
        </w:rPr>
        <w:t>均</w:t>
      </w:r>
      <w:r>
        <w:rPr>
          <w:rFonts w:hint="eastAsia" w:ascii="Times New Roman" w:hAnsi="Times New Roman" w:eastAsia="黑体" w:cs="Times New Roman"/>
          <w:b/>
          <w:color w:val="FF0000"/>
          <w:sz w:val="28"/>
          <w:szCs w:val="28"/>
        </w:rPr>
        <w:t>为</w:t>
      </w:r>
      <w:r>
        <w:rPr>
          <w:rFonts w:ascii="Times New Roman" w:hAnsi="Times New Roman" w:eastAsia="黑体" w:cs="Times New Roman"/>
          <w:b/>
          <w:color w:val="FF0000"/>
          <w:sz w:val="28"/>
          <w:szCs w:val="28"/>
        </w:rPr>
        <w:t xml:space="preserve"> Times New Roman</w:t>
      </w:r>
      <w:r>
        <w:rPr>
          <w:rFonts w:hint="eastAsia" w:ascii="Times New Roman" w:hAnsi="Times New Roman" w:eastAsia="黑体" w:cs="Times New Roman"/>
          <w:b/>
          <w:color w:val="FF0000"/>
          <w:sz w:val="28"/>
          <w:szCs w:val="28"/>
        </w:rPr>
        <w:t>）</w:t>
      </w:r>
    </w:p>
    <w:p w14:paraId="55D002F1">
      <w:pPr>
        <w:spacing w:before="156" w:beforeLines="50" w:after="156" w:afterLines="50" w:line="320" w:lineRule="exact"/>
        <w:ind w:firstLine="624" w:firstLineChars="200"/>
        <w:jc w:val="center"/>
        <w:rPr>
          <w:rFonts w:ascii="Times New Roman" w:hAnsi="Times New Roman" w:cs="Times New Roman"/>
          <w:b/>
          <w:sz w:val="32"/>
          <w:szCs w:val="32"/>
        </w:rPr>
      </w:pPr>
      <w:r>
        <w:rPr>
          <w:rFonts w:ascii="Times New Roman" w:hAnsi="Times New Roman" w:cs="Times New Roman"/>
          <w:b/>
          <w:sz w:val="32"/>
          <w:szCs w:val="32"/>
        </w:rPr>
        <w:t>Characteristics of lithologic composition and gold background value variation in the depth of Tongyu gold mining area, Shaanxi province</w:t>
      </w:r>
    </w:p>
    <w:p w14:paraId="11F09D46">
      <w:pPr>
        <w:rPr>
          <w:rFonts w:ascii="Times New Roman" w:hAnsi="Times New Roman" w:cs="Times New Roman"/>
        </w:rPr>
      </w:pPr>
      <w:r>
        <w:rPr>
          <w:rFonts w:hint="eastAsia" w:asciiTheme="minorEastAsia" w:hAnsiTheme="minorEastAsia" w:cstheme="minorEastAsia"/>
          <w:b/>
          <w:bCs/>
          <w:color w:val="FF0000"/>
          <w:sz w:val="24"/>
          <w:szCs w:val="24"/>
        </w:rPr>
        <w:t>英文标题：</w:t>
      </w:r>
      <w:r>
        <w:rPr>
          <w:rFonts w:hint="eastAsia" w:asciiTheme="minorEastAsia" w:hAnsiTheme="minorEastAsia" w:cstheme="minorEastAsia"/>
          <w:b/>
          <w:bCs/>
          <w:color w:val="FF0000"/>
          <w:sz w:val="24"/>
          <w:szCs w:val="24"/>
          <w:lang w:val="en-US" w:eastAsia="zh-CN"/>
        </w:rPr>
        <w:t>字号为三号，</w:t>
      </w:r>
      <w:r>
        <w:rPr>
          <w:rFonts w:hint="eastAsia" w:asciiTheme="minorEastAsia" w:hAnsiTheme="minorEastAsia" w:cstheme="minorEastAsia"/>
          <w:b/>
          <w:bCs/>
          <w:color w:val="FF0000"/>
          <w:sz w:val="24"/>
          <w:szCs w:val="24"/>
        </w:rPr>
        <w:t>首字母大写。</w:t>
      </w:r>
    </w:p>
    <w:p w14:paraId="1D43C0C7">
      <w:pPr>
        <w:spacing w:before="156" w:beforeLines="50" w:after="156" w:afterLines="50" w:line="320" w:lineRule="exact"/>
        <w:ind w:firstLine="624" w:firstLineChars="200"/>
        <w:jc w:val="center"/>
        <w:rPr>
          <w:rFonts w:ascii="Times New Roman" w:hAnsi="Times New Roman" w:cs="Times New Roman"/>
          <w:sz w:val="32"/>
          <w:szCs w:val="32"/>
        </w:rPr>
      </w:pPr>
      <w:r>
        <w:rPr>
          <w:rFonts w:ascii="Times New Roman" w:hAnsi="Times New Roman" w:cs="Times New Roman"/>
          <w:sz w:val="32"/>
          <w:szCs w:val="32"/>
        </w:rPr>
        <w:t>L</w:t>
      </w:r>
      <w:r>
        <w:rPr>
          <w:rFonts w:hint="eastAsia" w:ascii="Times New Roman" w:hAnsi="Times New Roman" w:cs="Times New Roman"/>
          <w:sz w:val="32"/>
          <w:szCs w:val="32"/>
        </w:rPr>
        <w:t>U</w:t>
      </w:r>
      <w:r>
        <w:rPr>
          <w:rFonts w:ascii="Times New Roman" w:hAnsi="Times New Roman" w:cs="Times New Roman"/>
          <w:sz w:val="32"/>
          <w:szCs w:val="32"/>
        </w:rPr>
        <w:t xml:space="preserve"> Jun</w:t>
      </w:r>
      <w:r>
        <w:rPr>
          <w:rFonts w:hint="eastAsia" w:ascii="Times New Roman" w:hAnsi="Times New Roman" w:cs="Times New Roman"/>
          <w:sz w:val="32"/>
          <w:szCs w:val="32"/>
        </w:rPr>
        <w:t>l</w:t>
      </w:r>
      <w:r>
        <w:rPr>
          <w:rFonts w:ascii="Times New Roman" w:hAnsi="Times New Roman" w:cs="Times New Roman"/>
          <w:sz w:val="32"/>
          <w:szCs w:val="32"/>
        </w:rPr>
        <w:t>i</w:t>
      </w:r>
      <w:r>
        <w:rPr>
          <w:rFonts w:hint="eastAsia" w:ascii="Times New Roman" w:hAnsi="Times New Roman" w:cs="Times New Roman"/>
          <w:sz w:val="32"/>
          <w:szCs w:val="32"/>
          <w:vertAlign w:val="superscript"/>
        </w:rPr>
        <w:t>1</w:t>
      </w:r>
      <w:r>
        <w:rPr>
          <w:rFonts w:ascii="Times New Roman" w:hAnsi="Times New Roman" w:cs="Times New Roman"/>
          <w:sz w:val="32"/>
          <w:szCs w:val="32"/>
        </w:rPr>
        <w:t>, F</w:t>
      </w:r>
      <w:r>
        <w:rPr>
          <w:rFonts w:hint="eastAsia" w:ascii="Times New Roman" w:hAnsi="Times New Roman" w:cs="Times New Roman"/>
          <w:sz w:val="32"/>
          <w:szCs w:val="32"/>
        </w:rPr>
        <w:t>ENG</w:t>
      </w:r>
      <w:r>
        <w:rPr>
          <w:rFonts w:ascii="Times New Roman" w:hAnsi="Times New Roman" w:cs="Times New Roman"/>
          <w:sz w:val="32"/>
          <w:szCs w:val="32"/>
        </w:rPr>
        <w:t xml:space="preserve"> Wei</w:t>
      </w:r>
      <w:r>
        <w:rPr>
          <w:rFonts w:hint="eastAsia" w:ascii="Times New Roman" w:hAnsi="Times New Roman" w:cs="Times New Roman"/>
          <w:sz w:val="32"/>
          <w:szCs w:val="32"/>
        </w:rPr>
        <w:t>h</w:t>
      </w:r>
      <w:r>
        <w:rPr>
          <w:rFonts w:ascii="Times New Roman" w:hAnsi="Times New Roman" w:cs="Times New Roman"/>
          <w:sz w:val="32"/>
          <w:szCs w:val="32"/>
        </w:rPr>
        <w:t>ua</w:t>
      </w:r>
      <w:r>
        <w:rPr>
          <w:rFonts w:hint="eastAsia" w:ascii="Times New Roman" w:hAnsi="Times New Roman" w:cs="Times New Roman"/>
          <w:sz w:val="32"/>
          <w:szCs w:val="32"/>
          <w:vertAlign w:val="superscript"/>
        </w:rPr>
        <w:t>2*</w:t>
      </w:r>
      <w:r>
        <w:rPr>
          <w:rFonts w:ascii="Times New Roman" w:hAnsi="Times New Roman" w:cs="Times New Roman"/>
          <w:sz w:val="32"/>
          <w:szCs w:val="32"/>
        </w:rPr>
        <w:t>, P</w:t>
      </w:r>
      <w:r>
        <w:rPr>
          <w:rFonts w:hint="eastAsia" w:ascii="Times New Roman" w:hAnsi="Times New Roman" w:cs="Times New Roman"/>
          <w:sz w:val="32"/>
          <w:szCs w:val="32"/>
        </w:rPr>
        <w:t>ENG</w:t>
      </w:r>
      <w:r>
        <w:rPr>
          <w:rFonts w:ascii="Times New Roman" w:hAnsi="Times New Roman" w:cs="Times New Roman"/>
          <w:sz w:val="32"/>
          <w:szCs w:val="32"/>
        </w:rPr>
        <w:t xml:space="preserve"> Hailian</w:t>
      </w:r>
      <w:r>
        <w:rPr>
          <w:rFonts w:hint="eastAsia" w:ascii="Times New Roman" w:hAnsi="Times New Roman" w:cs="Times New Roman"/>
          <w:sz w:val="32"/>
          <w:szCs w:val="32"/>
          <w:vertAlign w:val="superscript"/>
        </w:rPr>
        <w:t>1</w:t>
      </w:r>
      <w:r>
        <w:rPr>
          <w:rFonts w:ascii="Times New Roman" w:hAnsi="Times New Roman" w:cs="Times New Roman"/>
          <w:sz w:val="32"/>
          <w:szCs w:val="32"/>
        </w:rPr>
        <w:t>, LIU Yong</w:t>
      </w:r>
      <w:r>
        <w:rPr>
          <w:rFonts w:hint="eastAsia" w:ascii="Times New Roman" w:hAnsi="Times New Roman" w:cs="Times New Roman"/>
          <w:sz w:val="32"/>
          <w:szCs w:val="32"/>
          <w:vertAlign w:val="superscript"/>
        </w:rPr>
        <w:t>3</w:t>
      </w:r>
      <w:r>
        <w:rPr>
          <w:rFonts w:ascii="Times New Roman" w:hAnsi="Times New Roman" w:cs="Times New Roman"/>
          <w:sz w:val="32"/>
          <w:szCs w:val="32"/>
        </w:rPr>
        <w:t>,</w:t>
      </w:r>
    </w:p>
    <w:p w14:paraId="610FBCF5">
      <w:pPr>
        <w:spacing w:before="156" w:beforeLines="50" w:after="156" w:afterLines="50" w:line="320" w:lineRule="exact"/>
        <w:ind w:firstLine="624" w:firstLineChars="200"/>
        <w:jc w:val="center"/>
        <w:rPr>
          <w:rFonts w:ascii="Times New Roman" w:hAnsi="Times New Roman" w:cs="Times New Roman"/>
          <w:sz w:val="32"/>
          <w:szCs w:val="32"/>
        </w:rPr>
      </w:pPr>
      <w:r>
        <w:rPr>
          <w:rFonts w:ascii="Times New Roman" w:hAnsi="Times New Roman" w:cs="Times New Roman"/>
          <w:sz w:val="32"/>
          <w:szCs w:val="32"/>
        </w:rPr>
        <w:t>W</w:t>
      </w:r>
      <w:r>
        <w:rPr>
          <w:rFonts w:hint="eastAsia" w:ascii="Times New Roman" w:hAnsi="Times New Roman" w:cs="Times New Roman"/>
          <w:sz w:val="32"/>
          <w:szCs w:val="32"/>
        </w:rPr>
        <w:t>ANG</w:t>
      </w:r>
      <w:r>
        <w:rPr>
          <w:rFonts w:ascii="Times New Roman" w:hAnsi="Times New Roman" w:cs="Times New Roman"/>
          <w:sz w:val="32"/>
          <w:szCs w:val="32"/>
        </w:rPr>
        <w:t xml:space="preserve"> Xing</w:t>
      </w:r>
      <w:r>
        <w:rPr>
          <w:rFonts w:hint="eastAsia" w:ascii="Times New Roman" w:hAnsi="Times New Roman" w:cs="Times New Roman"/>
          <w:sz w:val="32"/>
          <w:szCs w:val="32"/>
          <w:vertAlign w:val="superscript"/>
        </w:rPr>
        <w:t>1</w:t>
      </w:r>
      <w:r>
        <w:rPr>
          <w:rFonts w:ascii="Times New Roman" w:hAnsi="Times New Roman" w:cs="Times New Roman"/>
          <w:sz w:val="32"/>
          <w:szCs w:val="32"/>
        </w:rPr>
        <w:t>, Z</w:t>
      </w:r>
      <w:r>
        <w:rPr>
          <w:rFonts w:hint="eastAsia" w:ascii="Times New Roman" w:hAnsi="Times New Roman" w:cs="Times New Roman"/>
          <w:sz w:val="32"/>
          <w:szCs w:val="32"/>
        </w:rPr>
        <w:t>HAO</w:t>
      </w:r>
      <w:r>
        <w:rPr>
          <w:rFonts w:ascii="Times New Roman" w:hAnsi="Times New Roman" w:cs="Times New Roman"/>
          <w:sz w:val="32"/>
          <w:szCs w:val="32"/>
        </w:rPr>
        <w:t xml:space="preserve"> Duan</w:t>
      </w:r>
      <w:r>
        <w:rPr>
          <w:rFonts w:hint="eastAsia" w:ascii="Times New Roman" w:hAnsi="Times New Roman" w:cs="Times New Roman"/>
          <w:sz w:val="32"/>
          <w:szCs w:val="32"/>
        </w:rPr>
        <w:t>c</w:t>
      </w:r>
      <w:r>
        <w:rPr>
          <w:rFonts w:ascii="Times New Roman" w:hAnsi="Times New Roman" w:cs="Times New Roman"/>
          <w:sz w:val="32"/>
          <w:szCs w:val="32"/>
        </w:rPr>
        <w:t>hang</w:t>
      </w:r>
      <w:r>
        <w:rPr>
          <w:rFonts w:hint="eastAsia" w:ascii="Times New Roman" w:hAnsi="Times New Roman" w:cs="Times New Roman"/>
          <w:sz w:val="32"/>
          <w:szCs w:val="32"/>
          <w:vertAlign w:val="superscript"/>
        </w:rPr>
        <w:t>1</w:t>
      </w:r>
      <w:r>
        <w:rPr>
          <w:rFonts w:ascii="Times New Roman" w:hAnsi="Times New Roman" w:cs="Times New Roman"/>
          <w:sz w:val="32"/>
          <w:szCs w:val="32"/>
        </w:rPr>
        <w:t>, LI Yi</w:t>
      </w:r>
      <w:r>
        <w:rPr>
          <w:rFonts w:hint="eastAsia" w:ascii="Times New Roman" w:hAnsi="Times New Roman" w:cs="Times New Roman"/>
          <w:sz w:val="32"/>
          <w:szCs w:val="32"/>
          <w:vertAlign w:val="superscript"/>
        </w:rPr>
        <w:t>1</w:t>
      </w:r>
    </w:p>
    <w:p w14:paraId="308C4567">
      <w:pPr>
        <w:rPr>
          <w:rFonts w:hint="eastAsia" w:asciiTheme="minorEastAsia" w:hAnsiTheme="minorEastAsia" w:cstheme="minorEastAsia"/>
          <w:b/>
          <w:bCs/>
          <w:color w:val="FF0000"/>
          <w:sz w:val="24"/>
          <w:szCs w:val="24"/>
        </w:rPr>
      </w:pPr>
      <w:r>
        <w:rPr>
          <w:rFonts w:hint="eastAsia" w:asciiTheme="minorEastAsia" w:hAnsiTheme="minorEastAsia" w:cstheme="minorEastAsia"/>
          <w:b/>
          <w:bCs/>
          <w:color w:val="FF0000"/>
          <w:sz w:val="24"/>
          <w:szCs w:val="24"/>
        </w:rPr>
        <w:t>英文作者名：</w:t>
      </w:r>
      <w:r>
        <w:rPr>
          <w:rFonts w:hint="eastAsia" w:asciiTheme="minorEastAsia" w:hAnsiTheme="minorEastAsia" w:cstheme="minorEastAsia"/>
          <w:b/>
          <w:bCs/>
          <w:color w:val="FF0000"/>
          <w:sz w:val="24"/>
          <w:szCs w:val="24"/>
          <w:lang w:val="en-US" w:eastAsia="zh-CN"/>
        </w:rPr>
        <w:t>字号为三号，</w:t>
      </w:r>
      <w:r>
        <w:rPr>
          <w:rFonts w:hint="eastAsia" w:asciiTheme="minorEastAsia" w:hAnsiTheme="minorEastAsia" w:cstheme="minorEastAsia"/>
          <w:b/>
          <w:bCs/>
          <w:color w:val="FF0000"/>
          <w:sz w:val="24"/>
          <w:szCs w:val="24"/>
        </w:rPr>
        <w:t>姓全大写，名首字母大写。</w:t>
      </w:r>
    </w:p>
    <w:p w14:paraId="1676EA87">
      <w:pPr>
        <w:spacing w:before="156" w:beforeLines="50" w:after="156" w:afterLines="50" w:line="320" w:lineRule="exact"/>
        <w:jc w:val="center"/>
        <w:rPr>
          <w:rFonts w:ascii="Times New Roman" w:hAnsi="Times New Roman" w:cs="Times New Roman"/>
          <w:sz w:val="32"/>
          <w:szCs w:val="32"/>
        </w:rPr>
      </w:pPr>
      <w:r>
        <w:rPr>
          <w:rFonts w:hint="eastAsia" w:ascii="Times New Roman" w:hAnsi="Times New Roman" w:cs="Times New Roman"/>
          <w:sz w:val="24"/>
          <w:szCs w:val="24"/>
        </w:rPr>
        <w:t xml:space="preserve">(1. </w:t>
      </w:r>
      <w:r>
        <w:rPr>
          <w:rFonts w:ascii="Times New Roman" w:hAnsi="Times New Roman" w:cs="Times New Roman"/>
          <w:sz w:val="24"/>
          <w:szCs w:val="24"/>
        </w:rPr>
        <w:t>Shaanxi Mineral Geological Survey Center, Xi'an</w:t>
      </w:r>
      <w:r>
        <w:rPr>
          <w:rFonts w:hint="eastAsia" w:ascii="Times New Roman" w:hAnsi="Times New Roman" w:cs="Times New Roman"/>
          <w:sz w:val="24"/>
          <w:szCs w:val="24"/>
        </w:rPr>
        <w:t xml:space="preserve"> </w:t>
      </w:r>
      <w:r>
        <w:rPr>
          <w:rFonts w:ascii="Times New Roman" w:hAnsi="Times New Roman" w:cs="Times New Roman"/>
          <w:sz w:val="24"/>
          <w:szCs w:val="24"/>
        </w:rPr>
        <w:t>710054</w:t>
      </w:r>
      <w:r>
        <w:rPr>
          <w:rFonts w:hint="eastAsia" w:ascii="Times New Roman" w:hAnsi="Times New Roman" w:cs="Times New Roman"/>
          <w:sz w:val="24"/>
          <w:szCs w:val="24"/>
        </w:rPr>
        <w:t>, Shaanxi, China;</w:t>
      </w:r>
      <w:r>
        <w:rPr>
          <w:rFonts w:ascii="Times New Roman" w:hAnsi="Times New Roman" w:cs="Times New Roman"/>
          <w:sz w:val="24"/>
          <w:szCs w:val="24"/>
        </w:rPr>
        <w:t xml:space="preserve"> </w:t>
      </w:r>
      <w:r>
        <w:rPr>
          <w:rFonts w:hint="eastAsia" w:ascii="Times New Roman" w:hAnsi="Times New Roman" w:cs="Times New Roman"/>
          <w:sz w:val="24"/>
          <w:szCs w:val="24"/>
        </w:rPr>
        <w:t xml:space="preserve">2. </w:t>
      </w:r>
      <w:r>
        <w:rPr>
          <w:rFonts w:ascii="Times New Roman" w:hAnsi="Times New Roman" w:cs="Times New Roman"/>
          <w:sz w:val="24"/>
          <w:szCs w:val="24"/>
        </w:rPr>
        <w:t>Shaanxi hydrogeological survey center, Xi'an</w:t>
      </w:r>
      <w:r>
        <w:rPr>
          <w:rFonts w:hint="eastAsia" w:ascii="Times New Roman" w:hAnsi="Times New Roman" w:cs="Times New Roman"/>
          <w:sz w:val="24"/>
          <w:szCs w:val="24"/>
        </w:rPr>
        <w:t xml:space="preserve"> </w:t>
      </w:r>
      <w:r>
        <w:rPr>
          <w:rFonts w:ascii="Times New Roman" w:hAnsi="Times New Roman" w:cs="Times New Roman"/>
          <w:sz w:val="24"/>
          <w:szCs w:val="24"/>
        </w:rPr>
        <w:t>710054</w:t>
      </w:r>
      <w:r>
        <w:rPr>
          <w:rFonts w:hint="eastAsia" w:ascii="Times New Roman" w:hAnsi="Times New Roman" w:cs="Times New Roman"/>
          <w:sz w:val="24"/>
          <w:szCs w:val="24"/>
        </w:rPr>
        <w:t xml:space="preserve">, Shaanxi, China; 3. </w:t>
      </w:r>
      <w:r>
        <w:rPr>
          <w:rFonts w:ascii="Times New Roman" w:hAnsi="Times New Roman" w:cs="Times New Roman"/>
          <w:sz w:val="24"/>
          <w:szCs w:val="24"/>
        </w:rPr>
        <w:t>Shaanxi Geology &amp; Mining Sixth Geological Team Co.</w:t>
      </w:r>
      <w:r>
        <w:rPr>
          <w:rFonts w:hint="eastAsia" w:ascii="Times New Roman" w:hAnsi="Times New Roman" w:cs="Times New Roman"/>
          <w:sz w:val="24"/>
          <w:szCs w:val="24"/>
        </w:rPr>
        <w:t xml:space="preserve">, </w:t>
      </w:r>
      <w:r>
        <w:rPr>
          <w:rFonts w:ascii="Times New Roman" w:hAnsi="Times New Roman" w:cs="Times New Roman"/>
          <w:sz w:val="24"/>
          <w:szCs w:val="24"/>
        </w:rPr>
        <w:t>Ltd.</w:t>
      </w:r>
      <w:r>
        <w:rPr>
          <w:rFonts w:hint="eastAsia" w:ascii="Times New Roman" w:hAnsi="Times New Roman" w:cs="Times New Roman"/>
          <w:sz w:val="24"/>
          <w:szCs w:val="24"/>
        </w:rPr>
        <w:t xml:space="preserve">, </w:t>
      </w:r>
      <w:r>
        <w:rPr>
          <w:rFonts w:ascii="Times New Roman" w:hAnsi="Times New Roman" w:cs="Times New Roman"/>
          <w:sz w:val="24"/>
          <w:szCs w:val="24"/>
        </w:rPr>
        <w:t>Xi'an</w:t>
      </w:r>
      <w:r>
        <w:rPr>
          <w:rFonts w:hint="eastAsia" w:ascii="Times New Roman" w:hAnsi="Times New Roman" w:cs="Times New Roman"/>
          <w:sz w:val="24"/>
          <w:szCs w:val="24"/>
        </w:rPr>
        <w:t xml:space="preserve"> </w:t>
      </w:r>
      <w:r>
        <w:rPr>
          <w:rFonts w:ascii="Times New Roman" w:hAnsi="Times New Roman" w:cs="Times New Roman"/>
          <w:sz w:val="24"/>
          <w:szCs w:val="24"/>
        </w:rPr>
        <w:t>710611</w:t>
      </w:r>
      <w:r>
        <w:rPr>
          <w:rFonts w:hint="eastAsia" w:ascii="Times New Roman" w:hAnsi="Times New Roman" w:cs="Times New Roman"/>
          <w:sz w:val="24"/>
          <w:szCs w:val="24"/>
        </w:rPr>
        <w:t>, Shaanxi, China)</w:t>
      </w:r>
    </w:p>
    <w:p w14:paraId="3FEA079B">
      <w:pPr>
        <w:rPr>
          <w:rFonts w:hint="eastAsia" w:asciiTheme="minorEastAsia" w:hAnsiTheme="minorEastAsia" w:cstheme="minorEastAsia"/>
          <w:b/>
          <w:bCs/>
          <w:color w:val="FF0000"/>
          <w:sz w:val="24"/>
          <w:szCs w:val="24"/>
        </w:rPr>
      </w:pPr>
      <w:r>
        <w:rPr>
          <w:rFonts w:hint="eastAsia" w:asciiTheme="minorEastAsia" w:hAnsiTheme="minorEastAsia" w:cstheme="minorEastAsia"/>
          <w:b/>
          <w:bCs/>
          <w:color w:val="FF0000"/>
          <w:sz w:val="24"/>
          <w:szCs w:val="24"/>
        </w:rPr>
        <w:t xml:space="preserve">英文单位名称: </w:t>
      </w:r>
      <w:r>
        <w:rPr>
          <w:rFonts w:hint="eastAsia" w:asciiTheme="minorEastAsia" w:hAnsiTheme="minorEastAsia" w:cstheme="minorEastAsia"/>
          <w:b/>
          <w:bCs/>
          <w:color w:val="FF0000"/>
          <w:sz w:val="24"/>
          <w:szCs w:val="24"/>
          <w:lang w:val="en-US" w:eastAsia="zh-CN"/>
        </w:rPr>
        <w:t>字号为小四，</w:t>
      </w:r>
      <w:r>
        <w:rPr>
          <w:rFonts w:hint="eastAsia" w:asciiTheme="minorEastAsia" w:hAnsiTheme="minorEastAsia" w:cstheme="minorEastAsia"/>
          <w:b/>
          <w:bCs/>
          <w:color w:val="FF0000"/>
          <w:sz w:val="24"/>
          <w:szCs w:val="24"/>
        </w:rPr>
        <w:t>每个单位最后都要附上国家名称;省名和自治区名称放在邮编之后，国名之前。</w:t>
      </w:r>
    </w:p>
    <w:p w14:paraId="41EA022B">
      <w:pPr>
        <w:pStyle w:val="30"/>
        <w:ind w:left="0"/>
        <w:jc w:val="both"/>
        <w:rPr>
          <w:rFonts w:ascii="Times New Roman" w:hAnsi="Times New Roman" w:cs="Times New Roman"/>
          <w:b/>
          <w:sz w:val="21"/>
          <w:szCs w:val="24"/>
        </w:rPr>
      </w:pPr>
      <w:r>
        <w:rPr>
          <w:rFonts w:hint="eastAsia" w:ascii="Times New Roman" w:hAnsi="Times New Roman" w:cs="Times New Roman"/>
          <w:b/>
          <w:sz w:val="24"/>
          <w:szCs w:val="24"/>
        </w:rPr>
        <w:t>Abstract:</w:t>
      </w:r>
      <w:r>
        <w:rPr>
          <w:rFonts w:hint="eastAsia" w:ascii="Times New Roman" w:hAnsi="Times New Roman" w:cs="Times New Roman"/>
          <w:sz w:val="24"/>
          <w:szCs w:val="24"/>
        </w:rPr>
        <w:t xml:space="preserve"> </w:t>
      </w:r>
      <w:r>
        <w:rPr>
          <w:rFonts w:ascii="Times New Roman" w:hAnsi="Times New Roman" w:cs="Times New Roman"/>
          <w:color w:val="FF0000"/>
          <w:szCs w:val="24"/>
        </w:rPr>
        <w:t>（与中文对应）</w:t>
      </w:r>
    </w:p>
    <w:p w14:paraId="4F7DBE36">
      <w:pPr>
        <w:pStyle w:val="30"/>
        <w:ind w:left="0"/>
        <w:jc w:val="both"/>
        <w:rPr>
          <w:rFonts w:hint="eastAsia" w:ascii="Times New Roman" w:hAnsi="Times New Roman" w:cs="Times New Roman"/>
          <w:b/>
          <w:bCs/>
          <w:color w:val="FF0000"/>
          <w:sz w:val="24"/>
          <w:szCs w:val="24"/>
        </w:rPr>
      </w:pPr>
      <w:r>
        <w:rPr>
          <w:rFonts w:hint="eastAsia" w:ascii="Times New Roman" w:hAnsi="Times New Roman" w:cs="Times New Roman"/>
          <w:b/>
          <w:color w:val="000000"/>
          <w:kern w:val="0"/>
          <w:sz w:val="24"/>
          <w:szCs w:val="24"/>
        </w:rPr>
        <w:t>Key Words:</w:t>
      </w:r>
      <w:r>
        <w:rPr>
          <w:rFonts w:hint="eastAsia" w:ascii="Times New Roman" w:hAnsi="Times New Roman" w:cs="Times New Roman"/>
          <w:color w:val="000000"/>
          <w:kern w:val="0"/>
          <w:sz w:val="24"/>
          <w:szCs w:val="24"/>
        </w:rPr>
        <w:t xml:space="preserve"> </w:t>
      </w:r>
      <w:r>
        <w:rPr>
          <w:rFonts w:ascii="Times New Roman" w:hAnsi="Times New Roman" w:cs="Times New Roman"/>
          <w:color w:val="FF0000"/>
          <w:szCs w:val="24"/>
        </w:rPr>
        <w:t>（与中文对应）</w:t>
      </w:r>
    </w:p>
    <w:p w14:paraId="5C67F3C9">
      <w:pPr>
        <w:rPr>
          <w:rFonts w:hint="eastAsia" w:ascii="仿宋" w:hAnsi="仿宋" w:eastAsia="仿宋" w:cs="仿宋"/>
          <w:szCs w:val="21"/>
        </w:rPr>
      </w:pPr>
      <w:r>
        <w:rPr>
          <w:rFonts w:hint="eastAsia" w:ascii="仿宋" w:hAnsi="仿宋" w:eastAsia="仿宋" w:cs="仿宋"/>
          <w:b/>
          <w:bCs/>
          <w:szCs w:val="21"/>
        </w:rPr>
        <w:t>中图分类号：</w:t>
      </w:r>
      <w:r>
        <w:rPr>
          <w:rFonts w:hint="eastAsia" w:ascii="仿宋" w:hAnsi="仿宋" w:eastAsia="仿宋" w:cs="仿宋"/>
          <w:szCs w:val="21"/>
        </w:rPr>
        <w:t xml:space="preserve">***    </w:t>
      </w:r>
      <w:r>
        <w:rPr>
          <w:rFonts w:hint="eastAsia" w:ascii="仿宋" w:hAnsi="仿宋" w:eastAsia="仿宋" w:cs="仿宋"/>
          <w:b/>
          <w:bCs/>
          <w:szCs w:val="21"/>
        </w:rPr>
        <w:t xml:space="preserve">  文献标志码：</w:t>
      </w:r>
      <w:r>
        <w:rPr>
          <w:rFonts w:hint="eastAsia" w:ascii="仿宋" w:hAnsi="仿宋" w:eastAsia="仿宋" w:cs="仿宋"/>
          <w:szCs w:val="21"/>
        </w:rPr>
        <w:t xml:space="preserve">A    </w:t>
      </w:r>
      <w:r>
        <w:rPr>
          <w:rFonts w:hint="eastAsia" w:ascii="仿宋" w:hAnsi="仿宋" w:eastAsia="仿宋" w:cs="仿宋"/>
          <w:b/>
          <w:bCs/>
          <w:szCs w:val="21"/>
        </w:rPr>
        <w:t xml:space="preserve">  文章编号：</w:t>
      </w:r>
      <w:r>
        <w:rPr>
          <w:rFonts w:hint="eastAsia" w:ascii="仿宋" w:hAnsi="仿宋" w:eastAsia="仿宋" w:cs="仿宋"/>
          <w:szCs w:val="21"/>
        </w:rPr>
        <w:t>1001-6996（20**）**-****-**</w:t>
      </w:r>
    </w:p>
    <w:p w14:paraId="2F745377">
      <w:pPr>
        <w:pStyle w:val="29"/>
        <w:ind w:left="0"/>
        <w:jc w:val="both"/>
        <w:rPr>
          <w:rFonts w:hint="eastAsia" w:asciiTheme="minorEastAsia" w:hAnsiTheme="minorEastAsia" w:cstheme="minorEastAsia"/>
          <w:color w:val="FF0000"/>
          <w:sz w:val="24"/>
          <w:szCs w:val="24"/>
        </w:rPr>
      </w:pPr>
      <w:r>
        <w:rPr>
          <w:rFonts w:hint="eastAsia" w:asciiTheme="minorEastAsia" w:hAnsiTheme="minorEastAsia" w:cstheme="minorEastAsia"/>
          <w:b/>
          <w:bCs/>
          <w:color w:val="FF0000"/>
          <w:sz w:val="24"/>
          <w:szCs w:val="24"/>
        </w:rPr>
        <w:t>请标出中图分类号、文献标识码及文章编号。</w:t>
      </w:r>
    </w:p>
    <w:p w14:paraId="675EB20C">
      <w:pPr>
        <w:pStyle w:val="30"/>
        <w:ind w:left="0"/>
        <w:jc w:val="both"/>
        <w:rPr>
          <w:rFonts w:ascii="Times New Roman" w:hAnsi="Times New Roman" w:cs="Times New Roman"/>
          <w:color w:val="FF0000"/>
          <w:szCs w:val="24"/>
        </w:rPr>
      </w:pPr>
    </w:p>
    <w:p w14:paraId="36F756AE">
      <w:pPr>
        <w:pStyle w:val="31"/>
        <w:rPr>
          <w:rFonts w:hint="eastAsia" w:ascii="仿宋_GB2312" w:hAnsi="仿宋_GB2312" w:eastAsia="仿宋_GB2312" w:cs="仿宋_GB2312"/>
          <w:color w:val="FF0000"/>
          <w:sz w:val="21"/>
          <w:szCs w:val="21"/>
        </w:rPr>
      </w:pPr>
      <w:r>
        <w:rPr>
          <w:rFonts w:hint="eastAsia" w:ascii="Times New Roman" w:hAnsi="Times New Roman" w:eastAsia="黑体" w:cs="Times New Roman"/>
          <w:b/>
          <w:color w:val="FF0000"/>
          <w:sz w:val="28"/>
          <w:szCs w:val="28"/>
        </w:rPr>
        <w:t>正文部分要求</w:t>
      </w:r>
    </w:p>
    <w:p w14:paraId="1E973F3F">
      <w:pPr>
        <w:ind w:firstLine="464" w:firstLineChars="200"/>
        <w:rPr>
          <w:rFonts w:hint="eastAsia" w:asciiTheme="minorEastAsia" w:hAnsiTheme="minorEastAsia" w:cstheme="minorEastAsia"/>
          <w:sz w:val="24"/>
          <w:szCs w:val="24"/>
        </w:rPr>
      </w:pPr>
      <w:r>
        <w:rPr>
          <w:rFonts w:hint="eastAsia" w:asciiTheme="minorEastAsia" w:hAnsiTheme="minorEastAsia" w:cstheme="minorEastAsia"/>
          <w:sz w:val="24"/>
          <w:szCs w:val="24"/>
        </w:rPr>
        <w:t>正文部分为五号宋体</w:t>
      </w:r>
      <w:r>
        <w:rPr>
          <w:rFonts w:hint="eastAsia" w:asciiTheme="minorEastAsia" w:hAnsiTheme="minorEastAsia" w:cstheme="minorEastAsia"/>
          <w:sz w:val="24"/>
          <w:szCs w:val="24"/>
          <w:lang w:eastAsia="zh-CN"/>
        </w:rPr>
        <w:t>，</w:t>
      </w:r>
      <w:r>
        <w:rPr>
          <w:rFonts w:hint="eastAsia" w:asciiTheme="minorEastAsia" w:hAnsiTheme="minorEastAsia" w:cstheme="minorEastAsia"/>
          <w:sz w:val="24"/>
          <w:szCs w:val="24"/>
          <w:lang w:val="en-US" w:eastAsia="zh-CN"/>
        </w:rPr>
        <w:t>字数不少于3000字。</w:t>
      </w:r>
      <w:r>
        <w:rPr>
          <w:rFonts w:hint="eastAsia" w:asciiTheme="minorEastAsia" w:hAnsiTheme="minorEastAsia" w:cstheme="minorEastAsia"/>
          <w:sz w:val="24"/>
          <w:szCs w:val="24"/>
        </w:rPr>
        <w:t>论文应以简短的文字介绍写作背景和目的，以及相关领域内前人所做的工作和研究概况（即前人研究进展的综述），说明本研究与前人研究工作的关系，目前研究的热点和存在的问题；以便读者了解该文的概貌，起导读的作用。基本内容应包括：（1）简要叙述研究此项工作的起因和目的（研究背景）；（2）国内外对此项工作的研究现状和研究动态（并指出存在的问题）；（3）强调此项研究工作拟解决现有研究中存在问题中的哪个问题，以及研究解决这些问题的重要性和意义；（4）适当说明研究假设。</w:t>
      </w:r>
    </w:p>
    <w:p w14:paraId="486B2712">
      <w:pPr>
        <w:pStyle w:val="31"/>
        <w:rPr>
          <w:rFonts w:ascii="Times New Roman" w:hAnsi="Times New Roman" w:eastAsia="黑体" w:cs="Times New Roman"/>
          <w:b/>
          <w:color w:val="FF0000"/>
          <w:sz w:val="28"/>
          <w:szCs w:val="28"/>
        </w:rPr>
      </w:pPr>
    </w:p>
    <w:p w14:paraId="2EE9AD0F">
      <w:pPr>
        <w:pStyle w:val="31"/>
        <w:rPr>
          <w:rFonts w:ascii="Times New Roman" w:hAnsi="Times New Roman" w:eastAsia="黑体" w:cs="Times New Roman"/>
          <w:b/>
          <w:color w:val="FF0000"/>
          <w:sz w:val="28"/>
          <w:szCs w:val="28"/>
        </w:rPr>
      </w:pPr>
      <w:r>
        <w:rPr>
          <w:rFonts w:hint="eastAsia" w:ascii="Times New Roman" w:hAnsi="Times New Roman" w:eastAsia="黑体" w:cs="Times New Roman"/>
          <w:b/>
          <w:color w:val="FF0000"/>
          <w:sz w:val="28"/>
          <w:szCs w:val="28"/>
        </w:rPr>
        <w:t>论文结构要求：</w:t>
      </w:r>
    </w:p>
    <w:p w14:paraId="5A543D86">
      <w:pPr>
        <w:pStyle w:val="4"/>
        <w:pageBreakBefore w:val="0"/>
        <w:widowControl w:val="0"/>
        <w:numPr>
          <w:ilvl w:val="0"/>
          <w:numId w:val="1"/>
        </w:numPr>
        <w:kinsoku/>
        <w:wordWrap/>
        <w:overflowPunct/>
        <w:topLinePunct w:val="0"/>
        <w:autoSpaceDE/>
        <w:autoSpaceDN/>
        <w:bidi w:val="0"/>
        <w:adjustRightInd/>
        <w:snapToGrid/>
        <w:spacing w:after="0"/>
        <w:ind w:firstLine="0" w:firstLineChars="0"/>
        <w:jc w:val="left"/>
        <w:textAlignment w:val="auto"/>
        <w:rPr>
          <w:rFonts w:hint="eastAsia" w:asciiTheme="majorEastAsia" w:hAnsiTheme="majorEastAsia" w:eastAsiaTheme="majorEastAsia" w:cstheme="majorEastAsia"/>
        </w:rPr>
      </w:pPr>
      <w:r>
        <w:rPr>
          <w:rFonts w:hint="eastAsia" w:asciiTheme="majorEastAsia" w:hAnsiTheme="majorEastAsia" w:eastAsiaTheme="majorEastAsia" w:cstheme="majorEastAsia"/>
        </w:rPr>
        <w:t>引言</w:t>
      </w:r>
    </w:p>
    <w:p w14:paraId="79FC3C96">
      <w:pPr>
        <w:pageBreakBefore w:val="0"/>
        <w:widowControl w:val="0"/>
        <w:kinsoku/>
        <w:wordWrap/>
        <w:overflowPunct/>
        <w:topLinePunct w:val="0"/>
        <w:autoSpaceDE/>
        <w:autoSpaceDN/>
        <w:bidi w:val="0"/>
        <w:adjustRightInd/>
        <w:snapToGrid/>
        <w:spacing w:after="0"/>
        <w:ind w:firstLine="464" w:firstLineChars="200"/>
        <w:textAlignment w:val="auto"/>
        <w:rPr>
          <w:rFonts w:hint="eastAsia" w:asciiTheme="minorEastAsia" w:hAnsiTheme="minorEastAsia" w:eastAsiaTheme="minorEastAsia" w:cstheme="minorEastAsia"/>
          <w:sz w:val="24"/>
          <w:szCs w:val="24"/>
          <w:lang w:eastAsia="zh-CN"/>
        </w:rPr>
      </w:pPr>
      <w:r>
        <w:rPr>
          <w:rFonts w:hint="default" w:asciiTheme="minorEastAsia" w:hAnsiTheme="minorEastAsia" w:cstheme="minorEastAsia"/>
          <w:sz w:val="24"/>
          <w:szCs w:val="24"/>
        </w:rPr>
        <w:t>引言</w:t>
      </w:r>
      <w:r>
        <w:rPr>
          <w:rFonts w:hint="eastAsia" w:asciiTheme="minorEastAsia" w:hAnsiTheme="minorEastAsia" w:cstheme="minorEastAsia"/>
          <w:sz w:val="24"/>
          <w:szCs w:val="24"/>
          <w:lang w:val="en-US" w:eastAsia="zh-CN"/>
        </w:rPr>
        <w:t>应梳理前人</w:t>
      </w:r>
      <w:r>
        <w:rPr>
          <w:rFonts w:hint="default" w:asciiTheme="minorEastAsia" w:hAnsiTheme="minorEastAsia" w:cstheme="minorEastAsia"/>
          <w:sz w:val="24"/>
          <w:szCs w:val="24"/>
        </w:rPr>
        <w:t>在该领域内所做的相关工作，</w:t>
      </w:r>
      <w:r>
        <w:rPr>
          <w:rFonts w:hint="eastAsia" w:asciiTheme="minorEastAsia" w:hAnsiTheme="minorEastAsia" w:cstheme="minorEastAsia"/>
          <w:sz w:val="24"/>
          <w:szCs w:val="24"/>
        </w:rPr>
        <w:t>说明本研究与前人研究工作的关系，目前研究的热点和存在的问题</w:t>
      </w:r>
      <w:r>
        <w:rPr>
          <w:rFonts w:hint="eastAsia" w:asciiTheme="minorEastAsia" w:hAnsiTheme="minorEastAsia" w:cstheme="minorEastAsia"/>
          <w:sz w:val="24"/>
          <w:szCs w:val="24"/>
          <w:lang w:eastAsia="zh-CN"/>
        </w:rPr>
        <w:t>。</w:t>
      </w:r>
    </w:p>
    <w:p w14:paraId="14597559">
      <w:pPr>
        <w:pStyle w:val="4"/>
        <w:pageBreakBefore w:val="0"/>
        <w:widowControl w:val="0"/>
        <w:kinsoku/>
        <w:wordWrap/>
        <w:overflowPunct/>
        <w:topLinePunct w:val="0"/>
        <w:autoSpaceDE/>
        <w:autoSpaceDN/>
        <w:bidi w:val="0"/>
        <w:adjustRightInd/>
        <w:snapToGrid/>
        <w:spacing w:after="0"/>
        <w:ind w:firstLine="0" w:firstLineChars="0"/>
        <w:jc w:val="left"/>
        <w:textAlignment w:val="auto"/>
        <w:rPr>
          <w:rFonts w:hint="eastAsia" w:asciiTheme="majorEastAsia" w:hAnsiTheme="majorEastAsia" w:eastAsiaTheme="majorEastAsia" w:cstheme="majorEastAsia"/>
        </w:rPr>
      </w:pPr>
      <w:r>
        <w:rPr>
          <w:rFonts w:hint="eastAsia" w:asciiTheme="majorEastAsia" w:hAnsiTheme="majorEastAsia" w:eastAsiaTheme="majorEastAsia" w:cstheme="majorEastAsia"/>
        </w:rPr>
        <w:t>1.区域背景</w:t>
      </w:r>
    </w:p>
    <w:p w14:paraId="654F3E3B">
      <w:pPr>
        <w:keepNext w:val="0"/>
        <w:keepLines w:val="0"/>
        <w:pageBreakBefore w:val="0"/>
        <w:widowControl w:val="0"/>
        <w:kinsoku/>
        <w:wordWrap/>
        <w:overflowPunct/>
        <w:topLinePunct w:val="0"/>
        <w:autoSpaceDE/>
        <w:autoSpaceDN/>
        <w:bidi w:val="0"/>
        <w:adjustRightInd/>
        <w:snapToGrid/>
        <w:spacing w:after="0" w:line="279" w:lineRule="auto"/>
        <w:ind w:firstLine="464" w:firstLineChars="200"/>
        <w:textAlignment w:val="auto"/>
        <w:rPr>
          <w:rFonts w:hint="eastAsia" w:asciiTheme="minorEastAsia" w:hAnsiTheme="minorEastAsia" w:cstheme="minorEastAsia"/>
          <w:sz w:val="24"/>
          <w:szCs w:val="24"/>
        </w:rPr>
      </w:pPr>
      <w:r>
        <w:rPr>
          <w:rFonts w:hint="eastAsia" w:asciiTheme="minorEastAsia" w:hAnsiTheme="minorEastAsia" w:cstheme="minorEastAsia"/>
          <w:sz w:val="24"/>
          <w:szCs w:val="24"/>
        </w:rPr>
        <w:t>重点交代研究区的背景、特征及研究进展。</w:t>
      </w:r>
    </w:p>
    <w:p w14:paraId="06E5BB4F">
      <w:pPr>
        <w:pStyle w:val="4"/>
        <w:jc w:val="left"/>
        <w:rPr>
          <w:rFonts w:hint="eastAsia" w:asciiTheme="majorEastAsia" w:hAnsiTheme="majorEastAsia" w:eastAsiaTheme="majorEastAsia" w:cstheme="majorEastAsia"/>
        </w:rPr>
      </w:pPr>
      <w:r>
        <w:rPr>
          <w:rFonts w:hint="eastAsia" w:asciiTheme="majorEastAsia" w:hAnsiTheme="majorEastAsia" w:eastAsiaTheme="majorEastAsia" w:cstheme="majorEastAsia"/>
          <w:sz w:val="28"/>
          <w:szCs w:val="28"/>
        </w:rPr>
        <w:t>2.研究方法</w:t>
      </w:r>
    </w:p>
    <w:p w14:paraId="7A567BBB">
      <w:pPr>
        <w:pStyle w:val="4"/>
        <w:jc w:val="left"/>
        <w:rPr>
          <w:rFonts w:hint="eastAsia" w:asciiTheme="majorEastAsia" w:hAnsiTheme="majorEastAsia" w:eastAsiaTheme="majorEastAsia" w:cstheme="majorEastAsia"/>
          <w:sz w:val="24"/>
          <w:szCs w:val="24"/>
        </w:rPr>
      </w:pPr>
      <w:r>
        <w:rPr>
          <w:rFonts w:asciiTheme="majorEastAsia" w:hAnsiTheme="majorEastAsia" w:eastAsiaTheme="majorEastAsia" w:cstheme="majorEastAsia"/>
          <w:b/>
          <w:bCs/>
        </w:rPr>
        <w:t>3.</w:t>
      </w:r>
      <w:r>
        <w:rPr>
          <w:rFonts w:hint="eastAsia" w:asciiTheme="majorEastAsia" w:hAnsiTheme="majorEastAsia" w:eastAsiaTheme="majorEastAsia" w:cstheme="majorEastAsia"/>
          <w:b/>
          <w:bCs/>
        </w:rPr>
        <w:t>研究结果</w:t>
      </w:r>
    </w:p>
    <w:p w14:paraId="13F32CD3">
      <w:pPr>
        <w:keepNext w:val="0"/>
        <w:keepLines w:val="0"/>
        <w:pageBreakBefore w:val="0"/>
        <w:widowControl w:val="0"/>
        <w:kinsoku/>
        <w:wordWrap/>
        <w:overflowPunct/>
        <w:topLinePunct w:val="0"/>
        <w:autoSpaceDE/>
        <w:autoSpaceDN/>
        <w:bidi w:val="0"/>
        <w:adjustRightInd/>
        <w:snapToGrid/>
        <w:spacing w:after="0" w:line="279" w:lineRule="auto"/>
        <w:ind w:firstLine="464" w:firstLineChars="200"/>
        <w:textAlignment w:val="auto"/>
        <w:rPr>
          <w:rFonts w:hint="eastAsia" w:asciiTheme="minorEastAsia" w:hAnsiTheme="minorEastAsia" w:cstheme="minorEastAsia"/>
          <w:sz w:val="24"/>
          <w:szCs w:val="24"/>
        </w:rPr>
      </w:pPr>
      <w:r>
        <w:rPr>
          <w:rFonts w:hint="eastAsia" w:asciiTheme="minorEastAsia" w:hAnsiTheme="minorEastAsia" w:cstheme="minorEastAsia"/>
          <w:sz w:val="24"/>
          <w:szCs w:val="24"/>
        </w:rPr>
        <w:t>结果是论文的核心（主体部分），主要论述通过试验研究得到了什么数据、规律和发现等（可包括试验和研究的结果、数据，被确定的关系，观察或得到的效果、性能等）。结果内容的表达：（1）数据，不用原始数据，要经统计学处理；（2）图表，用于显示规律性和对比性；（3）照片，能形象客观地表达研究结果；（4）文字，对数据、图表、照片加以说明。</w:t>
      </w:r>
    </w:p>
    <w:p w14:paraId="673227D4">
      <w:pPr>
        <w:pStyle w:val="4"/>
        <w:ind w:firstLine="0" w:firstLineChars="0"/>
        <w:jc w:val="left"/>
        <w:rPr>
          <w:rFonts w:hint="eastAsia" w:asciiTheme="majorEastAsia" w:hAnsiTheme="majorEastAsia" w:eastAsiaTheme="majorEastAsia" w:cstheme="majorEastAsia"/>
        </w:rPr>
      </w:pPr>
      <w:r>
        <w:rPr>
          <w:rFonts w:hint="eastAsia" w:asciiTheme="majorEastAsia" w:hAnsiTheme="majorEastAsia" w:eastAsiaTheme="majorEastAsia" w:cstheme="majorEastAsia"/>
          <w:sz w:val="24"/>
          <w:szCs w:val="24"/>
        </w:rPr>
        <w:t>4.讨论</w:t>
      </w:r>
    </w:p>
    <w:p w14:paraId="078A177C">
      <w:pPr>
        <w:ind w:firstLine="464" w:firstLineChars="200"/>
        <w:rPr>
          <w:rFonts w:hint="eastAsia" w:asciiTheme="minorEastAsia" w:hAnsiTheme="minorEastAsia" w:cstheme="minorEastAsia"/>
          <w:sz w:val="24"/>
          <w:szCs w:val="24"/>
        </w:rPr>
      </w:pPr>
      <w:r>
        <w:rPr>
          <w:rFonts w:hint="eastAsia" w:asciiTheme="minorEastAsia" w:hAnsiTheme="minorEastAsia" w:cstheme="minorEastAsia"/>
          <w:sz w:val="24"/>
          <w:szCs w:val="24"/>
        </w:rPr>
        <w:t>讨论是论文的重要主体部分，是作者对研究得到的资料进行归纳、概括和探讨，提出自己的见解，评价其意义。讨论的内容包括：（1）对试验观察过程中各种数据或现象的理论分析和解释；（2）评估研究方法的科学性，评估自己结果的正确性和可靠性，与他人结果比较异同，并解释其原因；（3）试验结果的理论意义及对实践的指导作用和应用价值；（4）作用机制或变化规律的探讨；（5）本研究还存在的局限性以及进一步研究的建议。</w:t>
      </w:r>
    </w:p>
    <w:p w14:paraId="5BF4464C">
      <w:pPr>
        <w:pStyle w:val="4"/>
        <w:ind w:firstLine="0" w:firstLineChars="0"/>
        <w:jc w:val="left"/>
        <w:rPr>
          <w:rFonts w:asciiTheme="majorEastAsia" w:hAnsiTheme="majorEastAsia" w:eastAsiaTheme="majorEastAsia" w:cstheme="majorEastAsia"/>
        </w:rPr>
      </w:pPr>
      <w:r>
        <w:rPr>
          <w:rFonts w:hint="eastAsia" w:asciiTheme="majorEastAsia" w:hAnsiTheme="majorEastAsia" w:eastAsiaTheme="majorEastAsia" w:cstheme="majorEastAsia"/>
        </w:rPr>
        <w:t>5.结论</w:t>
      </w:r>
    </w:p>
    <w:p w14:paraId="077EA01D">
      <w:pPr>
        <w:keepNext w:val="0"/>
        <w:keepLines w:val="0"/>
        <w:pageBreakBefore w:val="0"/>
        <w:widowControl w:val="0"/>
        <w:kinsoku/>
        <w:wordWrap/>
        <w:overflowPunct/>
        <w:topLinePunct w:val="0"/>
        <w:autoSpaceDE/>
        <w:autoSpaceDN/>
        <w:bidi w:val="0"/>
        <w:adjustRightInd/>
        <w:snapToGrid/>
        <w:spacing w:after="0"/>
        <w:ind w:firstLine="420"/>
        <w:textAlignment w:val="auto"/>
        <w:rPr>
          <w:rFonts w:hint="eastAsia" w:asciiTheme="minorEastAsia" w:hAnsiTheme="minorEastAsia" w:cstheme="minorEastAsia"/>
          <w:sz w:val="24"/>
          <w:szCs w:val="24"/>
        </w:rPr>
      </w:pPr>
      <w:r>
        <w:rPr>
          <w:rFonts w:hint="eastAsia" w:asciiTheme="minorEastAsia" w:hAnsiTheme="minorEastAsia" w:cstheme="minorEastAsia"/>
          <w:sz w:val="24"/>
          <w:szCs w:val="24"/>
        </w:rPr>
        <w:t>这是论文的精髓部分。要回答研究出了什么，主要内容应包括：</w:t>
      </w:r>
    </w:p>
    <w:p w14:paraId="4634F165">
      <w:pPr>
        <w:keepNext w:val="0"/>
        <w:keepLines w:val="0"/>
        <w:pageBreakBefore w:val="0"/>
        <w:widowControl w:val="0"/>
        <w:kinsoku/>
        <w:wordWrap/>
        <w:overflowPunct/>
        <w:topLinePunct w:val="0"/>
        <w:autoSpaceDE/>
        <w:autoSpaceDN/>
        <w:bidi w:val="0"/>
        <w:adjustRightInd/>
        <w:snapToGrid/>
        <w:spacing w:after="0" w:line="279" w:lineRule="auto"/>
        <w:ind w:firstLine="420"/>
        <w:textAlignment w:val="auto"/>
        <w:rPr>
          <w:rFonts w:hint="eastAsia" w:asciiTheme="minorEastAsia" w:hAnsiTheme="minorEastAsia" w:cstheme="minorEastAsia"/>
          <w:sz w:val="24"/>
          <w:szCs w:val="24"/>
        </w:rPr>
      </w:pPr>
      <w:r>
        <w:rPr>
          <w:rFonts w:hint="eastAsia" w:asciiTheme="minorEastAsia" w:hAnsiTheme="minorEastAsia" w:cstheme="minorEastAsia"/>
          <w:sz w:val="24"/>
          <w:szCs w:val="24"/>
        </w:rPr>
        <w:t>（1）由研究结果所揭示的原理及其普遍性（即本研究结果说明了什么问题，得出了什么规律性的东西，解决了什么理论或实际问题）；</w:t>
      </w:r>
    </w:p>
    <w:p w14:paraId="3CA8075C">
      <w:pPr>
        <w:keepNext w:val="0"/>
        <w:keepLines w:val="0"/>
        <w:pageBreakBefore w:val="0"/>
        <w:widowControl w:val="0"/>
        <w:kinsoku/>
        <w:wordWrap/>
        <w:overflowPunct/>
        <w:topLinePunct w:val="0"/>
        <w:autoSpaceDE/>
        <w:autoSpaceDN/>
        <w:bidi w:val="0"/>
        <w:adjustRightInd/>
        <w:snapToGrid/>
        <w:spacing w:after="0" w:line="279" w:lineRule="auto"/>
        <w:ind w:firstLine="420"/>
        <w:textAlignment w:val="auto"/>
        <w:rPr>
          <w:rFonts w:hint="eastAsia" w:asciiTheme="minorEastAsia" w:hAnsiTheme="minorEastAsia" w:cstheme="minorEastAsia"/>
          <w:sz w:val="24"/>
          <w:szCs w:val="24"/>
        </w:rPr>
      </w:pPr>
      <w:r>
        <w:rPr>
          <w:rFonts w:hint="eastAsia" w:asciiTheme="minorEastAsia" w:hAnsiTheme="minorEastAsia" w:cstheme="minorEastAsia"/>
          <w:sz w:val="24"/>
          <w:szCs w:val="24"/>
        </w:rPr>
        <w:t>（2）研究中有无例外或本论文尚难解决的问题（还有哪些问题没有解决），与以前以发表论文的异同，在理论与实践上意义；</w:t>
      </w:r>
    </w:p>
    <w:p w14:paraId="5D63CB97">
      <w:pPr>
        <w:keepNext w:val="0"/>
        <w:keepLines w:val="0"/>
        <w:pageBreakBefore w:val="0"/>
        <w:widowControl w:val="0"/>
        <w:kinsoku/>
        <w:wordWrap/>
        <w:overflowPunct/>
        <w:topLinePunct w:val="0"/>
        <w:autoSpaceDE/>
        <w:autoSpaceDN/>
        <w:bidi w:val="0"/>
        <w:adjustRightInd/>
        <w:snapToGrid/>
        <w:spacing w:after="0" w:line="279" w:lineRule="auto"/>
        <w:ind w:firstLine="420"/>
        <w:textAlignment w:val="auto"/>
        <w:rPr>
          <w:rFonts w:ascii="Times New Roman" w:hAnsi="Times New Roman" w:eastAsia="黑体" w:cs="Times New Roman"/>
          <w:b/>
          <w:color w:val="FF0000"/>
          <w:sz w:val="28"/>
          <w:szCs w:val="28"/>
        </w:rPr>
      </w:pPr>
      <w:r>
        <w:rPr>
          <w:rFonts w:hint="eastAsia" w:asciiTheme="minorEastAsia" w:hAnsiTheme="minorEastAsia" w:cstheme="minorEastAsia"/>
          <w:sz w:val="24"/>
          <w:szCs w:val="24"/>
        </w:rPr>
        <w:t>（3）对进一步研究的建议。</w:t>
      </w:r>
    </w:p>
    <w:p w14:paraId="0ABCF911">
      <w:pPr>
        <w:pStyle w:val="31"/>
        <w:rPr>
          <w:rFonts w:ascii="Times New Roman" w:hAnsi="Times New Roman" w:eastAsia="黑体" w:cs="Times New Roman"/>
          <w:b/>
          <w:color w:val="FF0000"/>
          <w:sz w:val="28"/>
          <w:szCs w:val="28"/>
        </w:rPr>
      </w:pPr>
      <w:r>
        <w:rPr>
          <w:rFonts w:hint="eastAsia" w:ascii="Times New Roman" w:hAnsi="Times New Roman" w:eastAsia="黑体" w:cs="Times New Roman"/>
          <w:b/>
          <w:color w:val="FF0000"/>
          <w:sz w:val="28"/>
          <w:szCs w:val="28"/>
        </w:rPr>
        <w:t>标题要求：</w:t>
      </w:r>
    </w:p>
    <w:p w14:paraId="0187B3D1">
      <w:p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文中标题一般不超过4个层次，各级标题序号均用阿拉伯数字左起顶格书写，每层次要有简要标题。</w:t>
      </w:r>
    </w:p>
    <w:p w14:paraId="036976C0">
      <w:pPr>
        <w:numPr>
          <w:ilvl w:val="0"/>
          <w:numId w:val="0"/>
        </w:num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lang w:val="en-US" w:eastAsia="zh-CN"/>
          <w14:textFill>
            <w14:solidFill>
              <w14:schemeClr w14:val="tx1"/>
            </w14:solidFill>
          </w14:textFill>
        </w:rPr>
        <w:t>1</w:t>
      </w: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14:textFill>
            <w14:solidFill>
              <w14:schemeClr w14:val="tx1"/>
            </w14:solidFill>
          </w14:textFill>
        </w:rPr>
        <w:t>一级标题：四号宋体加粗左对齐，序号用1、2、3……；</w:t>
      </w:r>
    </w:p>
    <w:p w14:paraId="5146D7A7">
      <w:pPr>
        <w:numPr>
          <w:ilvl w:val="0"/>
          <w:numId w:val="0"/>
        </w:num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lang w:val="en-US" w:eastAsia="zh-CN"/>
          <w14:textFill>
            <w14:solidFill>
              <w14:schemeClr w14:val="tx1"/>
            </w14:solidFill>
          </w14:textFill>
        </w:rPr>
        <w:t>2</w:t>
      </w: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14:textFill>
            <w14:solidFill>
              <w14:schemeClr w14:val="tx1"/>
            </w14:solidFill>
          </w14:textFill>
        </w:rPr>
        <w:t>二级标题：五号宋体左对齐，序号用1.1、1.2、1.3……；</w:t>
      </w:r>
    </w:p>
    <w:p w14:paraId="3C1A9851">
      <w:pPr>
        <w:numPr>
          <w:ilvl w:val="0"/>
          <w:numId w:val="0"/>
        </w:num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lang w:val="en-US" w:eastAsia="zh-CN"/>
          <w14:textFill>
            <w14:solidFill>
              <w14:schemeClr w14:val="tx1"/>
            </w14:solidFill>
          </w14:textFill>
        </w:rPr>
        <w:t>3</w:t>
      </w: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14:textFill>
            <w14:solidFill>
              <w14:schemeClr w14:val="tx1"/>
            </w14:solidFill>
          </w14:textFill>
        </w:rPr>
        <w:t>三级标题：五号宋体左对齐，序号用1.1.1、1.1.2、1.1.3……；</w:t>
      </w:r>
    </w:p>
    <w:p w14:paraId="3E3A6719">
      <w:p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lang w:val="en-US" w:eastAsia="zh-CN"/>
          <w14:textFill>
            <w14:solidFill>
              <w14:schemeClr w14:val="tx1"/>
            </w14:solidFill>
          </w14:textFill>
        </w:rPr>
        <w:t>4</w:t>
      </w:r>
      <w:r>
        <w:rPr>
          <w:rFonts w:hint="eastAsia" w:asciiTheme="minorEastAsia" w:hAnsiTheme="minorEastAsia" w:cstheme="minorEastAsia"/>
          <w:color w:val="000000" w:themeColor="text1"/>
          <w:sz w:val="24"/>
          <w:szCs w:val="24"/>
          <w:lang w:eastAsia="zh-CN"/>
          <w14:textFill>
            <w14:solidFill>
              <w14:schemeClr w14:val="tx1"/>
            </w14:solidFill>
          </w14:textFill>
        </w:rPr>
        <w:t>）</w:t>
      </w:r>
      <w:r>
        <w:rPr>
          <w:rFonts w:hint="eastAsia" w:asciiTheme="minorEastAsia" w:hAnsiTheme="minorEastAsia" w:cstheme="minorEastAsia"/>
          <w:color w:val="000000" w:themeColor="text1"/>
          <w:sz w:val="24"/>
          <w:szCs w:val="24"/>
          <w14:textFill>
            <w14:solidFill>
              <w14:schemeClr w14:val="tx1"/>
            </w14:solidFill>
          </w14:textFill>
        </w:rPr>
        <w:t>四级标题：五号宋体左对齐，前空两格，序号用⑴、⑵、⑶……；</w:t>
      </w:r>
    </w:p>
    <w:p w14:paraId="258E3A2C">
      <w:pPr>
        <w:spacing w:before="151" w:beforeLines="50" w:after="151" w:afterLines="50" w:line="320" w:lineRule="exact"/>
        <w:ind w:firstLine="464" w:firstLineChars="200"/>
        <w:outlineLvl w:val="0"/>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b/>
          <w:bCs/>
          <w:color w:val="FF0000"/>
          <w:sz w:val="24"/>
          <w:szCs w:val="24"/>
        </w:rPr>
        <w:t>以上标题</w:t>
      </w:r>
      <w:r>
        <w:rPr>
          <w:rFonts w:hint="eastAsia" w:asciiTheme="minorEastAsia" w:hAnsiTheme="minorEastAsia" w:cstheme="minorEastAsia"/>
          <w:b/>
          <w:bCs/>
          <w:color w:val="FF0000"/>
          <w:sz w:val="24"/>
          <w:szCs w:val="24"/>
          <w:lang w:val="en-US" w:eastAsia="zh-CN"/>
        </w:rPr>
        <w:t>后</w:t>
      </w:r>
      <w:r>
        <w:rPr>
          <w:rFonts w:hint="eastAsia" w:asciiTheme="minorEastAsia" w:hAnsiTheme="minorEastAsia" w:cstheme="minorEastAsia"/>
          <w:b/>
          <w:bCs/>
          <w:color w:val="FF0000"/>
          <w:sz w:val="24"/>
          <w:szCs w:val="24"/>
        </w:rPr>
        <w:t>正文</w:t>
      </w:r>
      <w:r>
        <w:rPr>
          <w:rFonts w:hint="eastAsia" w:asciiTheme="minorEastAsia" w:hAnsiTheme="minorEastAsia" w:cstheme="minorEastAsia"/>
          <w:b/>
          <w:bCs/>
          <w:color w:val="FF0000"/>
          <w:sz w:val="24"/>
          <w:szCs w:val="24"/>
          <w:lang w:val="en-US" w:eastAsia="zh-CN"/>
        </w:rPr>
        <w:t>应</w:t>
      </w:r>
      <w:bookmarkStart w:id="0" w:name="_GoBack"/>
      <w:bookmarkEnd w:id="0"/>
      <w:r>
        <w:rPr>
          <w:rFonts w:hint="eastAsia" w:asciiTheme="minorEastAsia" w:hAnsiTheme="minorEastAsia" w:cstheme="minorEastAsia"/>
          <w:b/>
          <w:bCs/>
          <w:color w:val="FF0000"/>
          <w:sz w:val="24"/>
          <w:szCs w:val="24"/>
        </w:rPr>
        <w:t>另起一行</w:t>
      </w:r>
      <w:r>
        <w:rPr>
          <w:rFonts w:hint="eastAsia" w:asciiTheme="minorEastAsia" w:hAnsiTheme="minorEastAsia" w:cstheme="minorEastAsia"/>
          <w:color w:val="000000" w:themeColor="text1"/>
          <w:sz w:val="24"/>
          <w:szCs w:val="24"/>
          <w14:textFill>
            <w14:solidFill>
              <w14:schemeClr w14:val="tx1"/>
            </w14:solidFill>
          </w14:textFill>
        </w:rPr>
        <w:t>。</w:t>
      </w:r>
    </w:p>
    <w:p w14:paraId="23D37824">
      <w:pPr>
        <w:spacing w:before="151" w:beforeLines="50" w:after="151" w:afterLines="50" w:line="320" w:lineRule="exact"/>
        <w:outlineLvl w:val="0"/>
        <w:rPr>
          <w:rFonts w:ascii="Times New Roman" w:hAnsi="Times New Roman" w:eastAsia="宋体" w:cs="Times New Roman"/>
          <w:color w:val="000000" w:themeColor="text1"/>
          <w:sz w:val="24"/>
          <w:szCs w:val="24"/>
          <w14:textFill>
            <w14:solidFill>
              <w14:schemeClr w14:val="tx1"/>
            </w14:solidFill>
          </w14:textFill>
        </w:rPr>
      </w:pPr>
    </w:p>
    <w:p w14:paraId="325AE687">
      <w:pPr>
        <w:pStyle w:val="31"/>
        <w:rPr>
          <w:rFonts w:ascii="Times New Roman" w:hAnsi="Times New Roman" w:eastAsia="黑体" w:cs="Times New Roman"/>
          <w:b/>
          <w:color w:val="FF0000"/>
          <w:sz w:val="28"/>
          <w:szCs w:val="28"/>
        </w:rPr>
      </w:pPr>
      <w:r>
        <w:rPr>
          <w:rFonts w:hint="eastAsia" w:ascii="Times New Roman" w:hAnsi="Times New Roman" w:eastAsia="黑体" w:cs="Times New Roman"/>
          <w:b/>
          <w:color w:val="FF0000"/>
          <w:sz w:val="28"/>
          <w:szCs w:val="28"/>
        </w:rPr>
        <w:t>计量单位和符号要求：</w:t>
      </w:r>
    </w:p>
    <w:p w14:paraId="4A4820F5">
      <w:pPr>
        <w:keepNext w:val="0"/>
        <w:keepLines w:val="0"/>
        <w:pageBreakBefore w:val="0"/>
        <w:widowControl/>
        <w:kinsoku/>
        <w:topLinePunct w:val="0"/>
        <w:bidi w:val="0"/>
        <w:snapToGrid/>
        <w:spacing w:line="279" w:lineRule="auto"/>
        <w:ind w:firstLine="464" w:firstLineChars="200"/>
        <w:jc w:val="left"/>
        <w:rPr>
          <w:rFonts w:hint="eastAsia" w:asciiTheme="minorEastAsia" w:hAnsiTheme="minorEastAsia" w:cstheme="minorEastAsia"/>
          <w:sz w:val="24"/>
          <w:szCs w:val="24"/>
        </w:rPr>
      </w:pPr>
      <w:r>
        <w:rPr>
          <w:rFonts w:hint="eastAsia" w:asciiTheme="minorEastAsia" w:hAnsiTheme="minorEastAsia" w:cstheme="minorEastAsia"/>
          <w:sz w:val="24"/>
          <w:szCs w:val="24"/>
        </w:rPr>
        <w:t>文中一律使用国际通用标准或国家法定计量单位，并用五号英文字体（</w:t>
      </w:r>
      <w:r>
        <w:rPr>
          <w:rFonts w:hint="eastAsia" w:ascii="Times New Roman" w:hAnsi="Times New Roman" w:cs="Times New Roman"/>
          <w:sz w:val="24"/>
          <w:szCs w:val="24"/>
        </w:rPr>
        <w:t>Times New Roman</w:t>
      </w:r>
      <w:r>
        <w:rPr>
          <w:rFonts w:hint="eastAsia" w:asciiTheme="minorEastAsia" w:hAnsiTheme="minorEastAsia" w:cstheme="minorEastAsia"/>
          <w:sz w:val="24"/>
          <w:szCs w:val="24"/>
        </w:rPr>
        <w:t>）书写，如：“亩”换算为“公顷（</w:t>
      </w:r>
      <w:r>
        <w:rPr>
          <w:rFonts w:hint="eastAsia" w:ascii="Times New Roman" w:hAnsi="Times New Roman" w:cs="Times New Roman"/>
          <w:sz w:val="24"/>
          <w:szCs w:val="24"/>
        </w:rPr>
        <w:t>hm）</w:t>
      </w:r>
      <w:r>
        <w:rPr>
          <w:rFonts w:hint="eastAsia" w:asciiTheme="minorEastAsia" w:hAnsiTheme="minorEastAsia" w:cstheme="minorEastAsia"/>
          <w:sz w:val="24"/>
          <w:szCs w:val="24"/>
        </w:rPr>
        <w:t>”，“斤”换算为“千克</w:t>
      </w:r>
      <w:r>
        <w:rPr>
          <w:rFonts w:hint="eastAsia" w:ascii="Times New Roman" w:hAnsi="Times New Roman" w:cs="Times New Roman"/>
          <w:sz w:val="24"/>
          <w:szCs w:val="24"/>
        </w:rPr>
        <w:t>（kg）</w:t>
      </w:r>
      <w:r>
        <w:rPr>
          <w:rFonts w:hint="eastAsia" w:asciiTheme="minorEastAsia" w:hAnsiTheme="minorEastAsia" w:cstheme="minorEastAsia"/>
          <w:sz w:val="24"/>
          <w:szCs w:val="24"/>
        </w:rPr>
        <w:t>”，“里”换算为“千米</w:t>
      </w:r>
      <w:r>
        <w:rPr>
          <w:rFonts w:hint="eastAsia" w:ascii="Times New Roman" w:hAnsi="Times New Roman" w:cs="Times New Roman"/>
          <w:sz w:val="24"/>
          <w:szCs w:val="24"/>
        </w:rPr>
        <w:t>（km）</w:t>
      </w:r>
      <w:r>
        <w:rPr>
          <w:rFonts w:hint="eastAsia" w:asciiTheme="minorEastAsia" w:hAnsiTheme="minorEastAsia" w:cstheme="minorEastAsia"/>
          <w:sz w:val="24"/>
          <w:szCs w:val="24"/>
        </w:rPr>
        <w:t>”等；年代、年月日、数据一律用阿拉伯数字表示，如：</w:t>
      </w:r>
      <w:r>
        <w:rPr>
          <w:rFonts w:hint="eastAsia" w:ascii="Times New Roman" w:hAnsi="Times New Roman" w:cs="Times New Roman"/>
          <w:sz w:val="24"/>
          <w:szCs w:val="24"/>
        </w:rPr>
        <w:t>21世纪，3 m/s等；习惯用语、概数和约数用汉字表示，如：三省一市、二三米、两万多吨等；从几至几用“～”线，且每个数量词后均需加单位，如 2亿～3亿，30cm × 20cm等。</w:t>
      </w:r>
    </w:p>
    <w:p w14:paraId="3AF63B7A">
      <w:pPr>
        <w:keepNext w:val="0"/>
        <w:keepLines w:val="0"/>
        <w:pageBreakBefore w:val="0"/>
        <w:widowControl/>
        <w:kinsoku/>
        <w:topLinePunct w:val="0"/>
        <w:bidi w:val="0"/>
        <w:snapToGrid/>
        <w:spacing w:line="279" w:lineRule="auto"/>
        <w:jc w:val="left"/>
        <w:rPr>
          <w:rFonts w:hint="eastAsia" w:ascii="Times New Roman" w:hAnsi="Times New Roman" w:eastAsia="黑体" w:cs="Times New Roman"/>
          <w:b/>
          <w:color w:val="FF0000"/>
          <w:kern w:val="2"/>
          <w:sz w:val="28"/>
          <w:szCs w:val="28"/>
          <w:lang w:val="en-US" w:eastAsia="zh-CN" w:bidi="ar-SA"/>
        </w:rPr>
      </w:pPr>
      <w:r>
        <w:rPr>
          <w:rFonts w:hint="eastAsia" w:ascii="Times New Roman" w:hAnsi="Times New Roman" w:eastAsia="黑体" w:cs="Times New Roman"/>
          <w:b/>
          <w:color w:val="FF0000"/>
          <w:kern w:val="2"/>
          <w:sz w:val="28"/>
          <w:szCs w:val="28"/>
          <w:lang w:val="en-US" w:eastAsia="zh-CN" w:bidi="ar-SA"/>
        </w:rPr>
        <w:t>致谢：</w:t>
      </w:r>
    </w:p>
    <w:p w14:paraId="16B5C129">
      <w:pPr>
        <w:keepNext w:val="0"/>
        <w:keepLines w:val="0"/>
        <w:pageBreakBefore w:val="0"/>
        <w:widowControl/>
        <w:kinsoku/>
        <w:wordWrap/>
        <w:overflowPunct/>
        <w:topLinePunct w:val="0"/>
        <w:autoSpaceDE/>
        <w:autoSpaceDN/>
        <w:bidi w:val="0"/>
        <w:adjustRightInd/>
        <w:snapToGrid/>
        <w:spacing w:line="279" w:lineRule="auto"/>
        <w:ind w:firstLine="464" w:firstLineChars="200"/>
        <w:jc w:val="left"/>
        <w:textAlignment w:val="auto"/>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应</w:t>
      </w:r>
      <w:r>
        <w:rPr>
          <w:rFonts w:hint="eastAsia" w:ascii="Times New Roman" w:hAnsi="Times New Roman" w:eastAsia="宋体" w:cs="Times New Roman"/>
          <w:sz w:val="24"/>
          <w:szCs w:val="24"/>
        </w:rPr>
        <w:t>用小五号楷体，某某人在什么方面提供了什么帮助，在此一并致谢。</w:t>
      </w:r>
    </w:p>
    <w:p w14:paraId="102720E8">
      <w:pPr>
        <w:pStyle w:val="31"/>
        <w:keepNext w:val="0"/>
        <w:keepLines w:val="0"/>
        <w:pageBreakBefore w:val="0"/>
        <w:kinsoku/>
        <w:topLinePunct w:val="0"/>
        <w:bidi w:val="0"/>
        <w:snapToGrid/>
        <w:spacing w:line="279" w:lineRule="auto"/>
        <w:rPr>
          <w:rFonts w:ascii="Times New Roman" w:hAnsi="Times New Roman" w:eastAsia="黑体" w:cs="Times New Roman"/>
          <w:b/>
          <w:color w:val="FF0000"/>
          <w:sz w:val="28"/>
          <w:szCs w:val="28"/>
        </w:rPr>
      </w:pPr>
      <w:r>
        <w:rPr>
          <w:rFonts w:hint="eastAsia" w:ascii="Times New Roman" w:hAnsi="Times New Roman" w:eastAsia="黑体" w:cs="Times New Roman"/>
          <w:b/>
          <w:color w:val="FF0000"/>
          <w:sz w:val="28"/>
          <w:szCs w:val="28"/>
        </w:rPr>
        <w:t>参考文献要求：</w:t>
      </w:r>
    </w:p>
    <w:p w14:paraId="13E15973">
      <w:pPr>
        <w:keepNext w:val="0"/>
        <w:keepLines w:val="0"/>
        <w:pageBreakBefore w:val="0"/>
        <w:widowControl w:val="0"/>
        <w:kinsoku/>
        <w:wordWrap/>
        <w:overflowPunct w:val="0"/>
        <w:topLinePunct w:val="0"/>
        <w:autoSpaceDE w:val="0"/>
        <w:autoSpaceDN w:val="0"/>
        <w:bidi w:val="0"/>
        <w:adjustRightInd/>
        <w:snapToGrid/>
        <w:spacing w:line="279" w:lineRule="auto"/>
        <w:ind w:firstLine="464" w:firstLineChars="200"/>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cstheme="minorEastAsia"/>
          <w:sz w:val="24"/>
          <w:szCs w:val="24"/>
        </w:rPr>
        <w:t>（1）引用相关学科知名刊物的最新文献成果，是文章水平高低的重要标志。反映了本文的成果在学科中的创新地位。所以应该在撰写文章的过程中，把最新文献纳入本文中</w:t>
      </w:r>
      <w:r>
        <w:rPr>
          <w:rFonts w:hint="eastAsia" w:asciiTheme="minorEastAsia" w:hAnsiTheme="minorEastAsia" w:cstheme="minorEastAsia"/>
          <w:sz w:val="24"/>
          <w:szCs w:val="24"/>
          <w:lang w:eastAsia="zh-CN"/>
        </w:rPr>
        <w:t>，</w:t>
      </w:r>
      <w:r>
        <w:rPr>
          <w:rFonts w:hint="eastAsia" w:asciiTheme="minorEastAsia" w:hAnsiTheme="minorEastAsia" w:cstheme="minorEastAsia"/>
          <w:b/>
          <w:bCs/>
          <w:color w:val="FF0000"/>
          <w:sz w:val="24"/>
          <w:szCs w:val="24"/>
          <w:lang w:val="en-US" w:eastAsia="zh-CN"/>
        </w:rPr>
        <w:t>国内外参考文献应不少于20篇</w:t>
      </w:r>
      <w:r>
        <w:rPr>
          <w:rFonts w:hint="eastAsia" w:asciiTheme="minorEastAsia" w:hAnsiTheme="minorEastAsia" w:cstheme="minorEastAsia"/>
          <w:sz w:val="24"/>
          <w:szCs w:val="24"/>
          <w:lang w:val="en-US" w:eastAsia="zh-CN"/>
        </w:rPr>
        <w:t>。</w:t>
      </w:r>
    </w:p>
    <w:p w14:paraId="064F7753">
      <w:pPr>
        <w:keepNext w:val="0"/>
        <w:keepLines w:val="0"/>
        <w:pageBreakBefore w:val="0"/>
        <w:widowControl w:val="0"/>
        <w:kinsoku/>
        <w:wordWrap/>
        <w:topLinePunct w:val="0"/>
        <w:bidi w:val="0"/>
        <w:adjustRightInd/>
        <w:snapToGrid/>
        <w:spacing w:line="279" w:lineRule="auto"/>
        <w:ind w:firstLine="464" w:firstLineChars="200"/>
        <w:textAlignment w:val="auto"/>
        <w:rPr>
          <w:rFonts w:hint="eastAsia" w:asciiTheme="minorEastAsia" w:hAnsiTheme="minorEastAsia" w:cstheme="minorEastAsia"/>
          <w:b/>
          <w:color w:val="FF0000"/>
          <w:sz w:val="24"/>
          <w:szCs w:val="24"/>
        </w:rPr>
      </w:pPr>
      <w:r>
        <w:rPr>
          <w:rFonts w:hint="eastAsia" w:asciiTheme="minorEastAsia" w:hAnsiTheme="minorEastAsia" w:cstheme="minorEastAsia"/>
          <w:sz w:val="24"/>
          <w:szCs w:val="24"/>
        </w:rPr>
        <w:t>（2）</w:t>
      </w:r>
      <w:r>
        <w:rPr>
          <w:rFonts w:hint="eastAsia" w:asciiTheme="minorEastAsia" w:hAnsiTheme="minorEastAsia" w:cstheme="minorEastAsia"/>
          <w:sz w:val="24"/>
          <w:szCs w:val="24"/>
          <w:highlight w:val="none"/>
        </w:rPr>
        <w:t>本刊采用“著者-年份”标注方法</w:t>
      </w:r>
      <w:r>
        <w:rPr>
          <w:rFonts w:hint="eastAsia" w:asciiTheme="minorEastAsia" w:hAnsiTheme="minorEastAsia" w:cstheme="minorEastAsia"/>
          <w:sz w:val="24"/>
          <w:szCs w:val="24"/>
        </w:rPr>
        <w:t>，在正文中直接标注出。</w:t>
      </w:r>
      <w:r>
        <w:rPr>
          <w:rFonts w:hint="eastAsia" w:asciiTheme="minorEastAsia" w:hAnsiTheme="minorEastAsia" w:cstheme="minorEastAsia"/>
          <w:b/>
          <w:color w:val="FF0000"/>
          <w:sz w:val="24"/>
          <w:szCs w:val="24"/>
        </w:rPr>
        <w:t>例如,作者为3人或多于3人，中文文献只标注第1作者用（谢和平等</w:t>
      </w:r>
      <w:r>
        <w:rPr>
          <w:rFonts w:hint="eastAsia" w:ascii="Times New Roman" w:hAnsi="Times New Roman" w:cs="Times New Roman"/>
          <w:b/>
          <w:color w:val="FF0000"/>
          <w:sz w:val="24"/>
          <w:szCs w:val="24"/>
        </w:rPr>
        <w:t>, 2013</w:t>
      </w:r>
      <w:r>
        <w:rPr>
          <w:rFonts w:hint="eastAsia" w:asciiTheme="minorEastAsia" w:hAnsiTheme="minorEastAsia" w:cstheme="minorEastAsia"/>
          <w:b/>
          <w:color w:val="FF0000"/>
          <w:sz w:val="24"/>
          <w:szCs w:val="24"/>
        </w:rPr>
        <w:t>）表示，英文用（Yang et al., 2024）表示；作者为两人时，中文文献用（张森和李忠等</w:t>
      </w:r>
      <w:r>
        <w:rPr>
          <w:rFonts w:hint="eastAsia" w:ascii="Times New Roman" w:hAnsi="Times New Roman" w:cs="Times New Roman"/>
          <w:b/>
          <w:color w:val="FF0000"/>
          <w:sz w:val="24"/>
          <w:szCs w:val="24"/>
        </w:rPr>
        <w:t>, 2013</w:t>
      </w:r>
      <w:r>
        <w:rPr>
          <w:rFonts w:hint="eastAsia" w:asciiTheme="minorEastAsia" w:hAnsiTheme="minorEastAsia" w:cstheme="minorEastAsia"/>
          <w:b/>
          <w:color w:val="FF0000"/>
          <w:sz w:val="24"/>
          <w:szCs w:val="24"/>
        </w:rPr>
        <w:t>）表示，英文用（Wang and Yang et al., 2024）表示。</w:t>
      </w:r>
    </w:p>
    <w:p w14:paraId="4EC29230">
      <w:pPr>
        <w:ind w:firstLine="464" w:firstLineChars="200"/>
        <w:rPr>
          <w:rFonts w:hint="eastAsia" w:asciiTheme="minorEastAsia" w:hAnsiTheme="minorEastAsia" w:cstheme="minorEastAsia"/>
          <w:b/>
          <w:color w:val="FF0000"/>
          <w:sz w:val="24"/>
          <w:szCs w:val="24"/>
        </w:rPr>
      </w:pPr>
      <w:r>
        <w:rPr>
          <w:rFonts w:hint="eastAsia" w:asciiTheme="minorEastAsia" w:hAnsiTheme="minorEastAsia" w:cstheme="minorEastAsia"/>
          <w:sz w:val="24"/>
          <w:szCs w:val="24"/>
        </w:rPr>
        <w:t>（3）</w:t>
      </w:r>
      <w:r>
        <w:rPr>
          <w:rFonts w:hint="eastAsia" w:asciiTheme="minorEastAsia" w:hAnsiTheme="minorEastAsia" w:cstheme="minorEastAsia"/>
          <w:b/>
          <w:bCs/>
          <w:color w:val="FF0000"/>
          <w:sz w:val="24"/>
          <w:szCs w:val="24"/>
        </w:rPr>
        <w:t>参考文献在文后按</w:t>
      </w:r>
      <w:r>
        <w:rPr>
          <w:rFonts w:hint="eastAsia" w:asciiTheme="minorEastAsia" w:hAnsiTheme="minorEastAsia" w:cstheme="minorEastAsia"/>
          <w:b/>
          <w:bCs/>
          <w:color w:val="FF0000"/>
          <w:sz w:val="24"/>
          <w:szCs w:val="24"/>
          <w:shd w:val="clear" w:color="auto" w:fill="FDFDFE"/>
        </w:rPr>
        <w:t>照第一作者姓名的首字母进行排序</w:t>
      </w:r>
      <w:r>
        <w:rPr>
          <w:rFonts w:hint="eastAsia" w:asciiTheme="minorEastAsia" w:hAnsiTheme="minorEastAsia" w:cstheme="minorEastAsia"/>
          <w:color w:val="05073B"/>
          <w:sz w:val="24"/>
          <w:szCs w:val="24"/>
          <w:shd w:val="clear" w:color="auto" w:fill="FDFDFE"/>
        </w:rPr>
        <w:t>，悬挂两个字符，不用编号（正文中亦不用编号）。</w:t>
      </w:r>
      <w:r>
        <w:rPr>
          <w:rFonts w:hint="eastAsia" w:asciiTheme="minorEastAsia" w:hAnsiTheme="minorEastAsia" w:cstheme="minorEastAsia"/>
          <w:b/>
          <w:bCs/>
          <w:color w:val="FF0000"/>
          <w:sz w:val="24"/>
          <w:szCs w:val="24"/>
          <w:shd w:val="clear" w:color="auto" w:fill="FDFDFE"/>
        </w:rPr>
        <w:t>参考文献应列出所有作者，英文文献在前，中文文献在后</w:t>
      </w:r>
      <w:r>
        <w:rPr>
          <w:rFonts w:hint="eastAsia" w:asciiTheme="minorEastAsia" w:hAnsiTheme="minorEastAsia" w:cstheme="minorEastAsia"/>
          <w:color w:val="05073B"/>
          <w:sz w:val="24"/>
          <w:szCs w:val="24"/>
          <w:shd w:val="clear" w:color="auto" w:fill="FDFDFE"/>
        </w:rPr>
        <w:t>。</w:t>
      </w:r>
    </w:p>
    <w:p w14:paraId="2AA52D09">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w:t>
      </w:r>
      <w:r>
        <w:rPr>
          <w:rFonts w:hint="eastAsia" w:asciiTheme="minorEastAsia" w:hAnsiTheme="minorEastAsia" w:cstheme="minorEastAsia"/>
          <w:b w:val="0"/>
          <w:bCs/>
          <w:color w:val="000000" w:themeColor="text1"/>
          <w:sz w:val="24"/>
          <w:szCs w:val="24"/>
          <w:lang w:val="en-US" w:eastAsia="zh-CN"/>
          <w14:textFill>
            <w14:solidFill>
              <w14:schemeClr w14:val="tx1"/>
            </w14:solidFill>
          </w14:textFill>
        </w:rPr>
        <w:t>4</w:t>
      </w:r>
      <w:r>
        <w:rPr>
          <w:rFonts w:hint="eastAsia" w:asciiTheme="minorEastAsia" w:hAnsiTheme="minorEastAsia" w:cstheme="minorEastAsia"/>
          <w:b w:val="0"/>
          <w:bCs/>
          <w:color w:val="000000" w:themeColor="text1"/>
          <w:sz w:val="24"/>
          <w:szCs w:val="24"/>
          <w14:textFill>
            <w14:solidFill>
              <w14:schemeClr w14:val="tx1"/>
            </w14:solidFill>
          </w14:textFill>
        </w:rPr>
        <w:t>）文后</w:t>
      </w:r>
      <w:r>
        <w:rPr>
          <w:rFonts w:hint="eastAsia" w:asciiTheme="minorEastAsia" w:hAnsiTheme="minorEastAsia" w:cstheme="minorEastAsia"/>
          <w:b/>
          <w:bCs w:val="0"/>
          <w:color w:val="FF0000"/>
          <w:sz w:val="24"/>
          <w:szCs w:val="24"/>
        </w:rPr>
        <w:t>出现同1作者在同1年份多篇参考文献时，在具体的年份后加a,b,c……加以区分，a,b,c……表示文献在正文中出现的先后顺序</w:t>
      </w:r>
      <w:r>
        <w:rPr>
          <w:rFonts w:hint="eastAsia" w:asciiTheme="minorEastAsia" w:hAnsiTheme="minorEastAsia" w:cstheme="minorEastAsia"/>
          <w:b w:val="0"/>
          <w:bCs/>
          <w:color w:val="000000" w:themeColor="text1"/>
          <w:sz w:val="24"/>
          <w:szCs w:val="24"/>
          <w14:textFill>
            <w14:solidFill>
              <w14:schemeClr w14:val="tx1"/>
            </w14:solidFill>
          </w14:textFill>
        </w:rPr>
        <w:t>。</w:t>
      </w:r>
    </w:p>
    <w:p w14:paraId="34A3B55C">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w:t>
      </w:r>
      <w:r>
        <w:rPr>
          <w:rFonts w:hint="eastAsia" w:asciiTheme="minorEastAsia" w:hAnsiTheme="minorEastAsia" w:cstheme="minorEastAsia"/>
          <w:b w:val="0"/>
          <w:bCs/>
          <w:color w:val="000000" w:themeColor="text1"/>
          <w:sz w:val="24"/>
          <w:szCs w:val="24"/>
          <w:lang w:val="en-US" w:eastAsia="zh-CN"/>
          <w14:textFill>
            <w14:solidFill>
              <w14:schemeClr w14:val="tx1"/>
            </w14:solidFill>
          </w14:textFill>
        </w:rPr>
        <w:t>5</w:t>
      </w:r>
      <w:r>
        <w:rPr>
          <w:rFonts w:hint="eastAsia" w:asciiTheme="minorEastAsia" w:hAnsiTheme="minorEastAsia" w:cstheme="minorEastAsia"/>
          <w:b w:val="0"/>
          <w:bCs/>
          <w:color w:val="000000" w:themeColor="text1"/>
          <w:sz w:val="24"/>
          <w:szCs w:val="24"/>
          <w14:textFill>
            <w14:solidFill>
              <w14:schemeClr w14:val="tx1"/>
            </w14:solidFill>
          </w14:textFill>
        </w:rPr>
        <w:t>）连续出版物（期刊）的格式：</w:t>
      </w:r>
      <w:r>
        <w:rPr>
          <w:rFonts w:hint="eastAsia" w:ascii="Times New Roman" w:hAnsi="Times New Roman" w:cs="Times New Roman"/>
          <w:b w:val="0"/>
          <w:bCs/>
          <w:color w:val="000000" w:themeColor="text1"/>
          <w:sz w:val="24"/>
          <w:szCs w:val="24"/>
          <w14:textFill>
            <w14:solidFill>
              <w14:schemeClr w14:val="tx1"/>
            </w14:solidFill>
          </w14:textFill>
        </w:rPr>
        <w:t>作者名（所有作者均要列出）.</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论文标题[J]. 期刊名</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年</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卷</w:t>
      </w:r>
      <w:r>
        <w:rPr>
          <w:rFonts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14:textFill>
            <w14:solidFill>
              <w14:schemeClr w14:val="tx1"/>
            </w14:solidFill>
          </w14:textFill>
        </w:rPr>
        <w:t>期</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起止页码.</w:t>
      </w:r>
    </w:p>
    <w:p w14:paraId="0F7FBEE7">
      <w:pPr>
        <w:rPr>
          <w:rFonts w:hint="eastAsia" w:asciiTheme="minorEastAsia" w:hAnsiTheme="minorEastAsia" w:cstheme="minorEastAsia"/>
          <w:b/>
          <w:color w:val="FF0000"/>
          <w:sz w:val="24"/>
          <w:szCs w:val="24"/>
        </w:rPr>
      </w:pPr>
      <w:r>
        <w:rPr>
          <w:rFonts w:hint="eastAsia" w:asciiTheme="minorEastAsia" w:hAnsiTheme="minorEastAsia" w:cstheme="minorEastAsia"/>
          <w:b/>
          <w:color w:val="FF0000"/>
          <w:sz w:val="24"/>
          <w:szCs w:val="24"/>
        </w:rPr>
        <w:t>例如：</w:t>
      </w:r>
    </w:p>
    <w:p w14:paraId="0A64E49F">
      <w:pPr>
        <w:keepNext w:val="0"/>
        <w:keepLines w:val="0"/>
        <w:pageBreakBefore w:val="0"/>
        <w:widowControl w:val="0"/>
        <w:kinsoku/>
        <w:wordWrap/>
        <w:overflowPunct/>
        <w:topLinePunct w:val="0"/>
        <w:autoSpaceDE/>
        <w:autoSpaceDN/>
        <w:bidi w:val="0"/>
        <w:adjustRightInd/>
        <w:snapToGrid/>
        <w:spacing w:after="0" w:line="360" w:lineRule="auto"/>
        <w:ind w:left="0" w:hanging="464" w:hangingChars="200"/>
        <w:textAlignment w:val="auto"/>
        <w:rPr>
          <w:rFonts w:hint="default" w:ascii="Times New Roman" w:hAnsi="Times New Roman" w:eastAsia="宋体" w:cs="Times New Roman"/>
          <w:sz w:val="24"/>
          <w:szCs w:val="24"/>
        </w:rPr>
      </w:pPr>
      <w:r>
        <w:rPr>
          <w:rFonts w:ascii="Times New Roman" w:hAnsi="Times New Roman" w:eastAsia="宋体" w:cs="Times New Roman"/>
          <w:sz w:val="24"/>
          <w:szCs w:val="24"/>
        </w:rPr>
        <w:t>杨天南</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彭阳</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王宗秀</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李典致</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杨中柱</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王国桢．旅顺大连地区沉积盖层的近南北向挤压变形—苏鲁大陆深俯冲的上盘板内变形效应</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地质通报</w:t>
      </w:r>
      <w:r>
        <w:rPr>
          <w:rFonts w:hint="eastAsia" w:ascii="Times New Roman" w:hAnsi="Times New Roman" w:eastAsia="宋体" w:cs="Times New Roman"/>
          <w:sz w:val="24"/>
          <w:szCs w:val="24"/>
        </w:rPr>
        <w:t xml:space="preserve">, </w:t>
      </w:r>
      <w:r>
        <w:rPr>
          <w:rFonts w:hint="default" w:ascii="Times New Roman" w:hAnsi="Times New Roman" w:eastAsia="宋体" w:cs="Times New Roman"/>
          <w:sz w:val="24"/>
          <w:szCs w:val="24"/>
        </w:rPr>
        <w:t>2002</w:t>
      </w:r>
      <w:r>
        <w:rPr>
          <w:rFonts w:hint="eastAsia" w:ascii="Times New Roman" w:hAnsi="Times New Roman" w:eastAsia="宋体" w:cs="Times New Roman"/>
          <w:sz w:val="24"/>
          <w:szCs w:val="24"/>
        </w:rPr>
        <w:t xml:space="preserve">, </w:t>
      </w:r>
      <w:r>
        <w:rPr>
          <w:rFonts w:hint="default" w:ascii="Times New Roman" w:hAnsi="Times New Roman" w:eastAsia="宋体" w:cs="Times New Roman"/>
          <w:sz w:val="24"/>
          <w:szCs w:val="24"/>
        </w:rPr>
        <w:t>21(6): 308-314.</w:t>
      </w:r>
    </w:p>
    <w:p w14:paraId="0BAC492F">
      <w:pPr>
        <w:keepNext w:val="0"/>
        <w:keepLines w:val="0"/>
        <w:pageBreakBefore w:val="0"/>
        <w:widowControl w:val="0"/>
        <w:kinsoku/>
        <w:wordWrap/>
        <w:overflowPunct/>
        <w:topLinePunct w:val="0"/>
        <w:autoSpaceDE/>
        <w:autoSpaceDN/>
        <w:bidi w:val="0"/>
        <w:adjustRightInd/>
        <w:snapToGrid/>
        <w:spacing w:after="0" w:line="360" w:lineRule="auto"/>
        <w:ind w:left="0" w:hanging="464" w:hangingChars="200"/>
        <w:textAlignment w:val="auto"/>
        <w:rPr>
          <w:rFonts w:ascii="Times New Roman" w:hAnsi="Times New Roman" w:eastAsia="宋体" w:cs="Times New Roman"/>
          <w:b w:val="0"/>
          <w:bCs w:val="0"/>
          <w:sz w:val="24"/>
          <w:szCs w:val="24"/>
        </w:rPr>
      </w:pPr>
      <w:r>
        <w:rPr>
          <w:rStyle w:val="16"/>
          <w:rFonts w:ascii="Times New Roman" w:hAnsi="Times New Roman" w:eastAsia="宋体" w:cs="Times New Roman"/>
          <w:sz w:val="24"/>
          <w:szCs w:val="24"/>
        </w:rPr>
        <w:t>Hacker BR</w:t>
      </w:r>
      <w:r>
        <w:rPr>
          <w:rFonts w:ascii="Times New Roman" w:hAnsi="Times New Roman" w:eastAsia="宋体" w:cs="Times New Roman"/>
          <w:sz w:val="24"/>
          <w:szCs w:val="24"/>
        </w:rPr>
        <w:t xml:space="preserve">, </w:t>
      </w:r>
      <w:r>
        <w:rPr>
          <w:rStyle w:val="16"/>
          <w:rFonts w:ascii="Times New Roman" w:hAnsi="Times New Roman" w:eastAsia="宋体" w:cs="Times New Roman"/>
          <w:sz w:val="24"/>
          <w:szCs w:val="24"/>
        </w:rPr>
        <w:t>Wallis SR</w:t>
      </w:r>
      <w:r>
        <w:rPr>
          <w:rFonts w:ascii="Times New Roman" w:hAnsi="Times New Roman" w:eastAsia="宋体" w:cs="Times New Roman"/>
          <w:sz w:val="24"/>
          <w:szCs w:val="24"/>
        </w:rPr>
        <w:t xml:space="preserve">, </w:t>
      </w:r>
      <w:r>
        <w:rPr>
          <w:rStyle w:val="16"/>
          <w:rFonts w:ascii="Times New Roman" w:hAnsi="Times New Roman" w:eastAsia="宋体" w:cs="Times New Roman"/>
          <w:sz w:val="24"/>
          <w:szCs w:val="24"/>
        </w:rPr>
        <w:t>McWilliams MO</w:t>
      </w:r>
      <w:r>
        <w:rPr>
          <w:rFonts w:ascii="Times New Roman" w:hAnsi="Times New Roman" w:eastAsia="宋体" w:cs="Times New Roman"/>
          <w:sz w:val="24"/>
          <w:szCs w:val="24"/>
        </w:rPr>
        <w:t xml:space="preserve">, </w:t>
      </w:r>
      <w:r>
        <w:rPr>
          <w:rFonts w:hint="default"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HYPERLINK "https://www.zhangqiaokeyan.com/search.html?doctypes=4_5_6_1-0_4-0_1_2_3_7_9&amp;sertext=Gans%20PB&amp;option=202" \t "_blank"</w:instrText>
      </w:r>
      <w:r>
        <w:rPr>
          <w:rFonts w:hint="default" w:ascii="Times New Roman" w:hAnsi="Times New Roman" w:eastAsia="宋体" w:cs="Times New Roman"/>
          <w:sz w:val="24"/>
          <w:szCs w:val="24"/>
        </w:rPr>
        <w:fldChar w:fldCharType="separate"/>
      </w:r>
      <w:r>
        <w:rPr>
          <w:rStyle w:val="16"/>
          <w:rFonts w:ascii="Times New Roman" w:hAnsi="Times New Roman" w:eastAsia="宋体" w:cs="Times New Roman"/>
          <w:sz w:val="24"/>
          <w:szCs w:val="24"/>
        </w:rPr>
        <w:t>Gans PB.</w:t>
      </w:r>
      <w:r>
        <w:rPr>
          <w:rFonts w:hint="default" w:ascii="Times New Roman" w:hAnsi="Times New Roman" w:eastAsia="宋体" w:cs="Times New Roman"/>
          <w:sz w:val="24"/>
          <w:szCs w:val="24"/>
        </w:rPr>
        <w:fldChar w:fldCharType="end"/>
      </w:r>
      <w:r>
        <w:rPr>
          <w:rFonts w:ascii="Times New Roman" w:hAnsi="Times New Roman" w:eastAsia="宋体" w:cs="Times New Roman"/>
          <w:sz w:val="24"/>
          <w:szCs w:val="24"/>
        </w:rPr>
        <w:t xml:space="preserve"> </w:t>
      </w:r>
      <w:r>
        <w:rPr>
          <w:rFonts w:ascii="Times New Roman" w:hAnsi="Times New Roman" w:eastAsia="宋体" w:cs="Times New Roman"/>
          <w:b w:val="0"/>
          <w:bCs w:val="0"/>
          <w:sz w:val="24"/>
          <w:szCs w:val="24"/>
          <w:vertAlign w:val="superscript"/>
        </w:rPr>
        <w:t>40</w:t>
      </w:r>
      <w:r>
        <w:rPr>
          <w:rFonts w:ascii="Times New Roman" w:hAnsi="Times New Roman" w:eastAsia="宋体" w:cs="Times New Roman"/>
          <w:b w:val="0"/>
          <w:bCs w:val="0"/>
          <w:sz w:val="24"/>
          <w:szCs w:val="24"/>
        </w:rPr>
        <w:t>Ar/</w:t>
      </w:r>
      <w:r>
        <w:rPr>
          <w:rFonts w:ascii="Times New Roman" w:hAnsi="Times New Roman" w:eastAsia="宋体" w:cs="Times New Roman"/>
          <w:b w:val="0"/>
          <w:bCs w:val="0"/>
          <w:sz w:val="24"/>
          <w:szCs w:val="24"/>
          <w:vertAlign w:val="superscript"/>
        </w:rPr>
        <w:t>39</w:t>
      </w:r>
      <w:r>
        <w:rPr>
          <w:rFonts w:ascii="Times New Roman" w:hAnsi="Times New Roman" w:eastAsia="宋体" w:cs="Times New Roman"/>
          <w:b w:val="0"/>
          <w:bCs w:val="0"/>
          <w:sz w:val="24"/>
          <w:szCs w:val="24"/>
        </w:rPr>
        <w:t xml:space="preserve">Ar Constraints on the tectonic history and architecture of the ultrahigh-pressure Sulu orogen. </w:t>
      </w:r>
      <w:r>
        <w:rPr>
          <w:rFonts w:hint="default" w:ascii="Times New Roman" w:hAnsi="Times New Roman" w:eastAsia="宋体" w:cs="Times New Roman"/>
          <w:b w:val="0"/>
          <w:bCs w:val="0"/>
          <w:sz w:val="24"/>
          <w:szCs w:val="24"/>
        </w:rPr>
        <w:fldChar w:fldCharType="begin"/>
      </w:r>
      <w:r>
        <w:rPr>
          <w:rFonts w:ascii="Times New Roman" w:hAnsi="Times New Roman" w:eastAsia="宋体" w:cs="Times New Roman"/>
          <w:b w:val="0"/>
          <w:bCs w:val="0"/>
          <w:sz w:val="24"/>
          <w:szCs w:val="24"/>
        </w:rPr>
        <w:instrText xml:space="preserve">HYPERLINK "https://www.zhangqiaokeyan.com/journal-foreign-35076/"</w:instrText>
      </w:r>
      <w:r>
        <w:rPr>
          <w:rFonts w:hint="default" w:ascii="Times New Roman" w:hAnsi="Times New Roman" w:eastAsia="宋体" w:cs="Times New Roman"/>
          <w:b w:val="0"/>
          <w:bCs w:val="0"/>
          <w:sz w:val="24"/>
          <w:szCs w:val="24"/>
        </w:rPr>
        <w:fldChar w:fldCharType="separate"/>
      </w:r>
      <w:r>
        <w:rPr>
          <w:rStyle w:val="16"/>
          <w:rFonts w:ascii="Times New Roman" w:hAnsi="Times New Roman" w:eastAsia="宋体" w:cs="Times New Roman"/>
          <w:b/>
          <w:bCs/>
          <w:sz w:val="24"/>
          <w:szCs w:val="24"/>
        </w:rPr>
        <w:t>Journal of Metamorphic Geology</w:t>
      </w:r>
      <w:r>
        <w:rPr>
          <w:rFonts w:hint="default" w:ascii="Times New Roman" w:hAnsi="Times New Roman" w:eastAsia="宋体" w:cs="Times New Roman"/>
          <w:b w:val="0"/>
          <w:bCs w:val="0"/>
          <w:sz w:val="24"/>
          <w:szCs w:val="24"/>
        </w:rPr>
        <w:fldChar w:fldCharType="end"/>
      </w:r>
      <w:r>
        <w:rPr>
          <w:rFonts w:ascii="Times New Roman" w:hAnsi="Times New Roman" w:eastAsia="宋体" w:cs="Times New Roman"/>
          <w:b w:val="0"/>
          <w:bCs w:val="0"/>
          <w:sz w:val="24"/>
          <w:szCs w:val="24"/>
        </w:rPr>
        <w:t>, 2009, 27(9): 827-844.</w:t>
      </w:r>
    </w:p>
    <w:p w14:paraId="38A832FD">
      <w:pPr>
        <w:keepNext w:val="0"/>
        <w:keepLines w:val="0"/>
        <w:pageBreakBefore w:val="0"/>
        <w:widowControl w:val="0"/>
        <w:kinsoku/>
        <w:wordWrap/>
        <w:overflowPunct/>
        <w:topLinePunct w:val="0"/>
        <w:autoSpaceDE/>
        <w:autoSpaceDN/>
        <w:bidi w:val="0"/>
        <w:adjustRightInd/>
        <w:snapToGrid/>
        <w:spacing w:after="0" w:line="360" w:lineRule="auto"/>
        <w:ind w:left="0" w:hanging="464" w:hangingChars="200"/>
        <w:textAlignment w:val="auto"/>
        <w:rPr>
          <w:rFonts w:hint="eastAsia" w:ascii="Times New Roman" w:hAnsi="Times New Roman" w:eastAsia="宋体" w:cs="Times New Roman"/>
          <w:sz w:val="24"/>
          <w:szCs w:val="24"/>
        </w:rPr>
      </w:pP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HYPERLINK "https://xueshu.baidu.com/s?wd=author%3A%28E%20Wang%29%20&amp;tn=SE_baiduxueshu_c1gjeupa&amp;ie=utf-8&amp;sc_f_para=sc_hilight%3Dperson" \t "_blank"</w:instrText>
      </w:r>
      <w:r>
        <w:rPr>
          <w:rFonts w:hint="default" w:ascii="Times New Roman" w:hAnsi="Times New Roman" w:eastAsia="宋体" w:cs="Times New Roman"/>
          <w:sz w:val="24"/>
          <w:szCs w:val="24"/>
        </w:rPr>
        <w:fldChar w:fldCharType="separate"/>
      </w:r>
      <w:r>
        <w:rPr>
          <w:rStyle w:val="18"/>
          <w:rFonts w:hint="default" w:ascii="Times New Roman" w:hAnsi="Times New Roman" w:eastAsia="宋体" w:cs="Times New Roman"/>
          <w:color w:val="auto"/>
          <w:sz w:val="24"/>
          <w:szCs w:val="24"/>
        </w:rPr>
        <w:t>Wang</w:t>
      </w:r>
      <w:r>
        <w:rPr>
          <w:rFonts w:hint="default" w:ascii="Times New Roman" w:hAnsi="Times New Roman" w:eastAsia="宋体" w:cs="Times New Roman"/>
          <w:sz w:val="24"/>
          <w:szCs w:val="24"/>
        </w:rPr>
        <w:fldChar w:fldCharType="end"/>
      </w:r>
      <w:r>
        <w:rPr>
          <w:rFonts w:hint="default" w:ascii="Times New Roman" w:hAnsi="Times New Roman" w:eastAsia="宋体" w:cs="Times New Roman"/>
          <w:sz w:val="24"/>
          <w:szCs w:val="24"/>
        </w:rPr>
        <w:t xml:space="preserve"> E,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HYPERLINK "https://xueshu.baidu.com/s?wd=author%3A%28Q%20Meng%29%20&amp;tn=SE_baiduxueshu_c1gjeupa&amp;ie=utf-8&amp;sc_f_para=sc_hilight%3Dperson" \t "_blank"</w:instrText>
      </w:r>
      <w:r>
        <w:rPr>
          <w:rFonts w:hint="default" w:ascii="Times New Roman" w:hAnsi="Times New Roman" w:eastAsia="宋体" w:cs="Times New Roman"/>
          <w:sz w:val="24"/>
          <w:szCs w:val="24"/>
        </w:rPr>
        <w:fldChar w:fldCharType="separate"/>
      </w:r>
      <w:r>
        <w:rPr>
          <w:rStyle w:val="18"/>
          <w:rFonts w:hint="default" w:ascii="Times New Roman" w:hAnsi="Times New Roman" w:eastAsia="宋体" w:cs="Times New Roman"/>
          <w:color w:val="auto"/>
          <w:sz w:val="24"/>
          <w:szCs w:val="24"/>
        </w:rPr>
        <w:t>Meng</w:t>
      </w:r>
      <w:r>
        <w:rPr>
          <w:rFonts w:hint="default" w:ascii="Times New Roman" w:hAnsi="Times New Roman" w:eastAsia="宋体" w:cs="Times New Roman"/>
          <w:sz w:val="24"/>
          <w:szCs w:val="24"/>
        </w:rPr>
        <w:fldChar w:fldCharType="end"/>
      </w:r>
      <w:r>
        <w:rPr>
          <w:rFonts w:hint="default" w:ascii="Times New Roman" w:hAnsi="Times New Roman" w:eastAsia="宋体" w:cs="Times New Roman"/>
          <w:sz w:val="24"/>
          <w:szCs w:val="24"/>
        </w:rPr>
        <w:t xml:space="preserve"> QR,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HYPERLINK "https://xueshu.baidu.com/s?wd=author%3A%28B%20Clark%20Burchfiel%29%20&amp;tn=SE_baiduxueshu_c1gjeupa&amp;ie=utf-8&amp;sc_f_para=sc_hilight%3Dperson" \t "_blank"</w:instrText>
      </w:r>
      <w:r>
        <w:rPr>
          <w:rFonts w:hint="default" w:ascii="Times New Roman" w:hAnsi="Times New Roman" w:eastAsia="宋体" w:cs="Times New Roman"/>
          <w:sz w:val="24"/>
          <w:szCs w:val="24"/>
        </w:rPr>
        <w:fldChar w:fldCharType="separate"/>
      </w:r>
      <w:r>
        <w:rPr>
          <w:rStyle w:val="18"/>
          <w:rFonts w:hint="default" w:ascii="Times New Roman" w:hAnsi="Times New Roman" w:eastAsia="宋体" w:cs="Times New Roman"/>
          <w:color w:val="auto"/>
          <w:sz w:val="24"/>
          <w:szCs w:val="24"/>
        </w:rPr>
        <w:t>Burchfiel</w:t>
      </w:r>
      <w:r>
        <w:rPr>
          <w:rFonts w:hint="default" w:ascii="Times New Roman" w:hAnsi="Times New Roman" w:eastAsia="宋体" w:cs="Times New Roman"/>
          <w:sz w:val="24"/>
          <w:szCs w:val="24"/>
        </w:rPr>
        <w:fldChar w:fldCharType="end"/>
      </w:r>
      <w:r>
        <w:rPr>
          <w:rFonts w:hint="default" w:ascii="Times New Roman" w:hAnsi="Times New Roman" w:eastAsia="宋体" w:cs="Times New Roman"/>
          <w:sz w:val="24"/>
          <w:szCs w:val="24"/>
        </w:rPr>
        <w:t xml:space="preserve"> BC,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HYPERLINK "https://xueshu.baidu.com/s?wd=author%3A%28G%20Zhang%29%20&amp;tn=SE_baiduxueshu_c1gjeupa&amp;ie=utf-8&amp;sc_f_para=sc_hilight%3Dperson" \t "_blank"</w:instrText>
      </w:r>
      <w:r>
        <w:rPr>
          <w:rFonts w:hint="default" w:ascii="Times New Roman" w:hAnsi="Times New Roman" w:eastAsia="宋体" w:cs="Times New Roman"/>
          <w:sz w:val="24"/>
          <w:szCs w:val="24"/>
        </w:rPr>
        <w:fldChar w:fldCharType="separate"/>
      </w:r>
      <w:r>
        <w:rPr>
          <w:rStyle w:val="18"/>
          <w:rFonts w:hint="default" w:ascii="Times New Roman" w:hAnsi="Times New Roman" w:eastAsia="宋体" w:cs="Times New Roman"/>
          <w:color w:val="auto"/>
          <w:sz w:val="24"/>
          <w:szCs w:val="24"/>
        </w:rPr>
        <w:t>Zhang</w:t>
      </w:r>
      <w:r>
        <w:rPr>
          <w:rFonts w:hint="default" w:ascii="Times New Roman" w:hAnsi="Times New Roman" w:eastAsia="宋体" w:cs="Times New Roman"/>
          <w:sz w:val="24"/>
          <w:szCs w:val="24"/>
        </w:rPr>
        <w:fldChar w:fldCharType="end"/>
      </w:r>
      <w:r>
        <w:rPr>
          <w:rFonts w:hint="default" w:ascii="Times New Roman" w:hAnsi="Times New Roman" w:eastAsia="宋体" w:cs="Times New Roman"/>
          <w:sz w:val="24"/>
          <w:szCs w:val="24"/>
        </w:rPr>
        <w:t xml:space="preserve"> GW. </w:t>
      </w:r>
      <w:r>
        <w:rPr>
          <w:rFonts w:hint="default" w:ascii="Times New Roman" w:hAnsi="Times New Roman" w:eastAsia="宋体" w:cs="Times New Roman"/>
          <w:b w:val="0"/>
          <w:bCs w:val="0"/>
          <w:sz w:val="24"/>
          <w:szCs w:val="24"/>
        </w:rPr>
        <w:fldChar w:fldCharType="begin"/>
      </w:r>
      <w:r>
        <w:rPr>
          <w:rFonts w:hint="default" w:ascii="Times New Roman" w:hAnsi="Times New Roman" w:eastAsia="宋体" w:cs="Times New Roman"/>
          <w:b w:val="0"/>
          <w:bCs w:val="0"/>
          <w:sz w:val="24"/>
          <w:szCs w:val="24"/>
        </w:rPr>
        <w:instrText xml:space="preserve">HYPERLINK "http://www.semanticscholar.org/paper/d7c264c492dbad42a2eb93c1a4e8275ac25fed1e" \t "_blank"</w:instrText>
      </w:r>
      <w:r>
        <w:rPr>
          <w:rFonts w:hint="default" w:ascii="Times New Roman" w:hAnsi="Times New Roman" w:eastAsia="宋体" w:cs="Times New Roman"/>
          <w:b w:val="0"/>
          <w:bCs w:val="0"/>
          <w:sz w:val="24"/>
          <w:szCs w:val="24"/>
        </w:rPr>
        <w:fldChar w:fldCharType="separate"/>
      </w:r>
      <w:r>
        <w:rPr>
          <w:rStyle w:val="18"/>
          <w:rFonts w:hint="default" w:ascii="Times New Roman" w:hAnsi="Times New Roman" w:eastAsia="宋体" w:cs="Times New Roman"/>
          <w:b w:val="0"/>
          <w:bCs w:val="0"/>
          <w:color w:val="auto"/>
          <w:sz w:val="24"/>
          <w:szCs w:val="24"/>
        </w:rPr>
        <w:t>Mesozoic large-scale lateral extrusion, rotation, and uplift of the Tongbai-Dabie Shan belt in east China</w:t>
      </w:r>
      <w:r>
        <w:rPr>
          <w:rFonts w:hint="default" w:ascii="Times New Roman" w:hAnsi="Times New Roman" w:eastAsia="宋体" w:cs="Times New Roman"/>
          <w:sz w:val="24"/>
          <w:szCs w:val="24"/>
        </w:rPr>
        <w:fldChar w:fldCharType="end"/>
      </w:r>
      <w:r>
        <w:rPr>
          <w:rFonts w:hint="default" w:ascii="Times New Roman" w:hAnsi="Times New Roman" w:eastAsia="宋体" w:cs="Times New Roman"/>
          <w:sz w:val="24"/>
          <w:szCs w:val="24"/>
        </w:rPr>
        <w:t>. Geology, 2003, 31(4): 307-310.</w:t>
      </w:r>
    </w:p>
    <w:p w14:paraId="2DFF8B57">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（6）著作的格式：</w:t>
      </w:r>
      <w:r>
        <w:rPr>
          <w:rFonts w:hint="eastAsia" w:ascii="Times New Roman" w:hAnsi="Times New Roman" w:cs="Times New Roman"/>
          <w:b w:val="0"/>
          <w:bCs/>
          <w:color w:val="000000" w:themeColor="text1"/>
          <w:sz w:val="24"/>
          <w:szCs w:val="24"/>
          <w14:textFill>
            <w14:solidFill>
              <w14:schemeClr w14:val="tx1"/>
            </w14:solidFill>
          </w14:textFill>
        </w:rPr>
        <w:t>作者名（所有作者均要列出）.</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著作名[M].</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出版地名</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出版社名称</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年.</w:t>
      </w:r>
    </w:p>
    <w:p w14:paraId="0363B117">
      <w:pPr>
        <w:rPr>
          <w:rFonts w:hint="eastAsia" w:asciiTheme="minorEastAsia" w:hAnsiTheme="minorEastAsia" w:cstheme="minorEastAsia"/>
          <w:b/>
          <w:color w:val="FF0000"/>
          <w:sz w:val="24"/>
          <w:szCs w:val="24"/>
        </w:rPr>
      </w:pPr>
      <w:r>
        <w:rPr>
          <w:rFonts w:hint="eastAsia" w:asciiTheme="minorEastAsia" w:hAnsiTheme="minorEastAsia" w:cstheme="minorEastAsia"/>
          <w:b/>
          <w:color w:val="FF0000"/>
          <w:sz w:val="24"/>
          <w:szCs w:val="24"/>
        </w:rPr>
        <w:t>例如：</w:t>
      </w:r>
    </w:p>
    <w:p w14:paraId="569B6408">
      <w:pPr>
        <w:ind w:left="402" w:hanging="404" w:hangingChars="200"/>
        <w:rPr>
          <w:rFonts w:ascii="Times New Roman" w:hAnsi="Times New Roman" w:cs="Times New Roman"/>
          <w:b w:val="0"/>
          <w:bCs/>
          <w:color w:val="000000" w:themeColor="text1"/>
          <w14:textFill>
            <w14:solidFill>
              <w14:schemeClr w14:val="tx1"/>
            </w14:solidFill>
          </w14:textFill>
        </w:rPr>
      </w:pPr>
      <w:r>
        <w:rPr>
          <w:rFonts w:hint="eastAsia" w:ascii="Times New Roman" w:hAnsi="Times New Roman" w:cs="Times New Roman"/>
          <w:b w:val="0"/>
          <w:bCs/>
          <w:color w:val="000000" w:themeColor="text1"/>
          <w14:textFill>
            <w14:solidFill>
              <w14:schemeClr w14:val="tx1"/>
            </w14:solidFill>
          </w14:textFill>
        </w:rPr>
        <w:t>冯金星</w:t>
      </w:r>
      <w:r>
        <w:rPr>
          <w:rFonts w:ascii="Times New Roman" w:hAnsi="Times New Roman" w:cs="Times New Roman"/>
          <w:b w:val="0"/>
          <w:bCs/>
          <w:color w:val="000000" w:themeColor="text1"/>
          <w14:textFill>
            <w14:solidFill>
              <w14:schemeClr w14:val="tx1"/>
            </w14:solidFill>
          </w14:textFill>
        </w:rPr>
        <w:t>,</w:t>
      </w:r>
      <w:r>
        <w:rPr>
          <w:rFonts w:hint="eastAsia" w:ascii="Times New Roman" w:hAnsi="Times New Roman" w:cs="Times New Roman"/>
          <w:b w:val="0"/>
          <w:bCs/>
          <w:color w:val="000000" w:themeColor="text1"/>
          <w14:textFill>
            <w14:solidFill>
              <w14:schemeClr w14:val="tx1"/>
            </w14:solidFill>
          </w14:textFill>
        </w:rPr>
        <w:t xml:space="preserve"> 石福品</w:t>
      </w:r>
      <w:r>
        <w:rPr>
          <w:rFonts w:ascii="Times New Roman" w:hAnsi="Times New Roman" w:cs="Times New Roman"/>
          <w:b w:val="0"/>
          <w:bCs/>
          <w:color w:val="000000" w:themeColor="text1"/>
          <w14:textFill>
            <w14:solidFill>
              <w14:schemeClr w14:val="tx1"/>
            </w14:solidFill>
          </w14:textFill>
        </w:rPr>
        <w:t>,</w:t>
      </w:r>
      <w:r>
        <w:rPr>
          <w:rFonts w:hint="eastAsia" w:ascii="Times New Roman" w:hAnsi="Times New Roman" w:cs="Times New Roman"/>
          <w:b w:val="0"/>
          <w:bCs/>
          <w:color w:val="000000" w:themeColor="text1"/>
          <w14:textFill>
            <w14:solidFill>
              <w14:schemeClr w14:val="tx1"/>
            </w14:solidFill>
          </w14:textFill>
        </w:rPr>
        <w:t xml:space="preserve"> 汪帮耀</w:t>
      </w:r>
      <w:r>
        <w:rPr>
          <w:rFonts w:ascii="Times New Roman" w:hAnsi="Times New Roman" w:cs="Times New Roman"/>
          <w:b w:val="0"/>
          <w:bCs/>
          <w:color w:val="000000" w:themeColor="text1"/>
          <w14:textFill>
            <w14:solidFill>
              <w14:schemeClr w14:val="tx1"/>
            </w14:solidFill>
          </w14:textFill>
        </w:rPr>
        <w:t>,</w:t>
      </w:r>
      <w:r>
        <w:rPr>
          <w:rFonts w:hint="eastAsia" w:ascii="Times New Roman" w:hAnsi="Times New Roman" w:cs="Times New Roman"/>
          <w:b w:val="0"/>
          <w:bCs/>
          <w:color w:val="000000" w:themeColor="text1"/>
          <w14:textFill>
            <w14:solidFill>
              <w14:schemeClr w14:val="tx1"/>
            </w14:solidFill>
          </w14:textFill>
        </w:rPr>
        <w:t xml:space="preserve"> 等</w:t>
      </w:r>
      <w:r>
        <w:rPr>
          <w:rFonts w:ascii="Times New Roman" w:hAnsi="Times New Roman" w:cs="Times New Roman"/>
          <w:b w:val="0"/>
          <w:bCs/>
          <w:color w:val="000000" w:themeColor="text1"/>
          <w14:textFill>
            <w14:solidFill>
              <w14:schemeClr w14:val="tx1"/>
            </w14:solidFill>
          </w14:textFill>
        </w:rPr>
        <w:t>.</w:t>
      </w:r>
      <w:r>
        <w:rPr>
          <w:rFonts w:hint="eastAsia" w:ascii="Times New Roman" w:hAnsi="Times New Roman" w:cs="Times New Roman"/>
          <w:b w:val="0"/>
          <w:bCs/>
          <w:color w:val="000000" w:themeColor="text1"/>
          <w14:textFill>
            <w14:solidFill>
              <w14:schemeClr w14:val="tx1"/>
            </w14:solidFill>
          </w14:textFill>
        </w:rPr>
        <w:t xml:space="preserve"> 西天山阿吾拉勒成矿带火山岩型铁矿</w:t>
      </w:r>
      <w:r>
        <w:rPr>
          <w:rFonts w:ascii="Times New Roman" w:hAnsi="Times New Roman" w:cs="Times New Roman"/>
          <w:b w:val="0"/>
          <w:bCs/>
          <w:color w:val="000000" w:themeColor="text1"/>
          <w14:textFill>
            <w14:solidFill>
              <w14:schemeClr w14:val="tx1"/>
            </w14:solidFill>
          </w14:textFill>
        </w:rPr>
        <w:t>[M].</w:t>
      </w:r>
      <w:r>
        <w:rPr>
          <w:rFonts w:hint="eastAsia" w:ascii="Times New Roman" w:hAnsi="Times New Roman" w:cs="Times New Roman"/>
          <w:b w:val="0"/>
          <w:bCs/>
          <w:color w:val="000000" w:themeColor="text1"/>
          <w14:textFill>
            <w14:solidFill>
              <w14:schemeClr w14:val="tx1"/>
            </w14:solidFill>
          </w14:textFill>
        </w:rPr>
        <w:t xml:space="preserve"> 北京</w:t>
      </w:r>
      <w:r>
        <w:rPr>
          <w:rFonts w:ascii="Times New Roman" w:hAnsi="Times New Roman" w:cs="Times New Roman"/>
          <w:b w:val="0"/>
          <w:bCs/>
          <w:color w:val="000000" w:themeColor="text1"/>
          <w14:textFill>
            <w14:solidFill>
              <w14:schemeClr w14:val="tx1"/>
            </w14:solidFill>
          </w14:textFill>
        </w:rPr>
        <w:t>:</w:t>
      </w:r>
      <w:r>
        <w:rPr>
          <w:rFonts w:hint="eastAsia" w:ascii="Times New Roman" w:hAnsi="Times New Roman" w:cs="Times New Roman"/>
          <w:b w:val="0"/>
          <w:bCs/>
          <w:color w:val="000000" w:themeColor="text1"/>
          <w14:textFill>
            <w14:solidFill>
              <w14:schemeClr w14:val="tx1"/>
            </w14:solidFill>
          </w14:textFill>
        </w:rPr>
        <w:t xml:space="preserve"> 地质出版社</w:t>
      </w:r>
      <w:r>
        <w:rPr>
          <w:rFonts w:ascii="Times New Roman" w:hAnsi="Times New Roman" w:cs="Times New Roman"/>
          <w:b w:val="0"/>
          <w:bCs/>
          <w:color w:val="000000" w:themeColor="text1"/>
          <w14:textFill>
            <w14:solidFill>
              <w14:schemeClr w14:val="tx1"/>
            </w14:solidFill>
          </w14:textFill>
        </w:rPr>
        <w:t>. 2010.</w:t>
      </w:r>
    </w:p>
    <w:p w14:paraId="50CCD450">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（7）地质报告的格式：</w:t>
      </w:r>
      <w:r>
        <w:rPr>
          <w:rFonts w:hint="eastAsia" w:ascii="Times New Roman" w:hAnsi="Times New Roman" w:cs="Times New Roman"/>
          <w:b w:val="0"/>
          <w:bCs/>
          <w:color w:val="000000" w:themeColor="text1"/>
          <w:sz w:val="24"/>
          <w:szCs w:val="24"/>
          <w14:textFill>
            <w14:solidFill>
              <w14:schemeClr w14:val="tx1"/>
            </w14:solidFill>
          </w14:textFill>
        </w:rPr>
        <w:t>主要责任者（所有作者均要列出）</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报告题名</w:t>
      </w:r>
      <w:r>
        <w:rPr>
          <w:rFonts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highlight w:val="none"/>
          <w14:textFill>
            <w14:solidFill>
              <w14:schemeClr w14:val="tx1"/>
            </w14:solidFill>
          </w14:textFill>
        </w:rPr>
        <w:t>R</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报告地</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报告主持单位</w:t>
      </w:r>
      <w:r>
        <w:rPr>
          <w:rFonts w:ascii="Times New Roman" w:hAnsi="Times New Roman" w:cs="Times New Roman"/>
          <w:b w:val="0"/>
          <w:bCs/>
          <w:color w:val="000000" w:themeColor="text1"/>
          <w:sz w:val="24"/>
          <w:szCs w:val="24"/>
          <w14:textFill>
            <w14:solidFill>
              <w14:schemeClr w14:val="tx1"/>
            </w14:solidFill>
          </w14:textFill>
        </w:rPr>
        <w:t xml:space="preserve">, </w:t>
      </w:r>
      <w:r>
        <w:rPr>
          <w:rFonts w:hint="eastAsia" w:ascii="Times New Roman" w:hAnsi="Times New Roman" w:cs="Times New Roman"/>
          <w:b w:val="0"/>
          <w:bCs/>
          <w:color w:val="000000" w:themeColor="text1"/>
          <w:sz w:val="24"/>
          <w:szCs w:val="24"/>
          <w14:textFill>
            <w14:solidFill>
              <w14:schemeClr w14:val="tx1"/>
            </w14:solidFill>
          </w14:textFill>
        </w:rPr>
        <w:t>年</w:t>
      </w:r>
      <w:r>
        <w:rPr>
          <w:rFonts w:ascii="Times New Roman" w:hAnsi="Times New Roman" w:cs="Times New Roman"/>
          <w:b w:val="0"/>
          <w:bCs/>
          <w:color w:val="000000" w:themeColor="text1"/>
          <w:sz w:val="24"/>
          <w:szCs w:val="24"/>
          <w14:textFill>
            <w14:solidFill>
              <w14:schemeClr w14:val="tx1"/>
            </w14:solidFill>
          </w14:textFill>
        </w:rPr>
        <w:t>.</w:t>
      </w:r>
    </w:p>
    <w:p w14:paraId="2C48C18D">
      <w:r>
        <w:rPr>
          <w:rFonts w:hint="eastAsia" w:asciiTheme="minorEastAsia" w:hAnsiTheme="minorEastAsia" w:cstheme="minorEastAsia"/>
          <w:b/>
          <w:color w:val="FF0000"/>
          <w:sz w:val="24"/>
          <w:szCs w:val="24"/>
        </w:rPr>
        <w:t>例如：</w:t>
      </w:r>
    </w:p>
    <w:p w14:paraId="78FD4806">
      <w:pPr>
        <w:ind w:left="402" w:hanging="404" w:hangingChars="200"/>
        <w:rPr>
          <w:rFonts w:ascii="Times New Roman" w:hAnsi="Times New Roman" w:cs="Times New Roman"/>
        </w:rPr>
      </w:pPr>
      <w:r>
        <w:rPr>
          <w:rFonts w:hint="eastAsia" w:ascii="Times New Roman" w:hAnsi="Times New Roman" w:cs="Times New Roman"/>
        </w:rPr>
        <w:t>秦克章</w:t>
      </w:r>
      <w:r>
        <w:rPr>
          <w:rFonts w:ascii="Times New Roman" w:hAnsi="Times New Roman" w:cs="Times New Roman"/>
        </w:rPr>
        <w:t>.</w:t>
      </w:r>
      <w:r>
        <w:rPr>
          <w:rFonts w:hint="eastAsia" w:ascii="Times New Roman" w:hAnsi="Times New Roman" w:cs="Times New Roman"/>
        </w:rPr>
        <w:t xml:space="preserve"> 新疆北部中亚型造山与成矿作用</w:t>
      </w:r>
      <w:r>
        <w:rPr>
          <w:rFonts w:ascii="Times New Roman" w:hAnsi="Times New Roman" w:cs="Times New Roman"/>
        </w:rPr>
        <w:t>[R].</w:t>
      </w:r>
      <w:r>
        <w:rPr>
          <w:rFonts w:hint="eastAsia" w:ascii="Times New Roman" w:hAnsi="Times New Roman" w:cs="Times New Roman"/>
        </w:rPr>
        <w:t xml:space="preserve"> 北京</w:t>
      </w:r>
      <w:r>
        <w:rPr>
          <w:rFonts w:ascii="Times New Roman" w:hAnsi="Times New Roman" w:cs="Times New Roman"/>
        </w:rPr>
        <w:t>:</w:t>
      </w:r>
      <w:r>
        <w:rPr>
          <w:rFonts w:hint="eastAsia" w:ascii="Times New Roman" w:hAnsi="Times New Roman" w:cs="Times New Roman"/>
        </w:rPr>
        <w:t xml:space="preserve"> 中国科学院地质与地球物理研究所博士后研究工作报告</w:t>
      </w:r>
      <w:r>
        <w:rPr>
          <w:rFonts w:ascii="Times New Roman" w:hAnsi="Times New Roman" w:cs="Times New Roman"/>
        </w:rPr>
        <w:t>.</w:t>
      </w:r>
      <w:r>
        <w:rPr>
          <w:rFonts w:hint="eastAsia" w:ascii="Times New Roman" w:hAnsi="Times New Roman" w:cs="Times New Roman"/>
        </w:rPr>
        <w:t xml:space="preserve"> </w:t>
      </w:r>
      <w:r>
        <w:rPr>
          <w:rFonts w:ascii="Times New Roman" w:hAnsi="Times New Roman" w:cs="Times New Roman"/>
        </w:rPr>
        <w:t>2000.</w:t>
      </w:r>
    </w:p>
    <w:p w14:paraId="20F661C4">
      <w:pPr>
        <w:ind w:firstLine="464" w:firstLineChars="200"/>
        <w:rPr>
          <w:rFonts w:ascii="Times New Roman" w:hAnsi="Times New Roman" w:cs="Times New Roman"/>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（8）论文集中析出的论文的格式：</w:t>
      </w:r>
      <w:r>
        <w:rPr>
          <w:rFonts w:hint="eastAsia" w:ascii="Times New Roman" w:hAnsi="Times New Roman" w:cs="Times New Roman"/>
          <w:b w:val="0"/>
          <w:bCs/>
          <w:color w:val="000000" w:themeColor="text1"/>
          <w:sz w:val="24"/>
          <w:szCs w:val="24"/>
          <w14:textFill>
            <w14:solidFill>
              <w14:schemeClr w14:val="tx1"/>
            </w14:solidFill>
          </w14:textFill>
        </w:rPr>
        <w:t>作者名（作者最多取三位，其后用“等”代替，姓名及“等”之间使用逗号隔开）. 析出论文的标题[A]. 编者名. 论文集名称[C]. 出版地名: 出版社名称, 年: 起止页码.</w:t>
      </w:r>
    </w:p>
    <w:p w14:paraId="7FF8487E">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（9）学位论文格式：</w:t>
      </w:r>
      <w:r>
        <w:rPr>
          <w:rFonts w:hint="eastAsia" w:ascii="Times New Roman" w:hAnsi="Times New Roman" w:cs="Times New Roman"/>
          <w:b w:val="0"/>
          <w:bCs/>
          <w:color w:val="000000" w:themeColor="text1"/>
          <w:sz w:val="24"/>
          <w:szCs w:val="24"/>
          <w14:textFill>
            <w14:solidFill>
              <w14:schemeClr w14:val="tx1"/>
            </w14:solidFill>
          </w14:textFill>
        </w:rPr>
        <w:t>作者名. 论文的标题[D]. XX大学硕士/博士学柆论文.年.</w:t>
      </w:r>
    </w:p>
    <w:p w14:paraId="7B17F7C2">
      <w:pPr>
        <w:ind w:firstLine="464" w:firstLineChars="200"/>
        <w:rPr>
          <w:rFonts w:hint="eastAsia" w:asciiTheme="minorEastAsia" w:hAnsiTheme="minorEastAsia" w:cstheme="minorEastAsia"/>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（10）国际、国家标准的格式：</w:t>
      </w:r>
      <w:r>
        <w:rPr>
          <w:rFonts w:hint="eastAsia" w:ascii="Times New Roman" w:hAnsi="Times New Roman" w:cs="Times New Roman"/>
          <w:b w:val="0"/>
          <w:bCs/>
          <w:color w:val="000000" w:themeColor="text1"/>
          <w:sz w:val="24"/>
          <w:szCs w:val="24"/>
          <w14:textFill>
            <w14:solidFill>
              <w14:schemeClr w14:val="tx1"/>
            </w14:solidFill>
          </w14:textFill>
        </w:rPr>
        <w:t>标准代号, 标准名称[S].</w:t>
      </w:r>
    </w:p>
    <w:p w14:paraId="727027B6">
      <w:pPr>
        <w:ind w:firstLine="464" w:firstLineChars="200"/>
        <w:rPr>
          <w:rFonts w:ascii="Times New Roman" w:hAnsi="Times New Roman" w:cs="Times New Roman"/>
          <w:b w:val="0"/>
          <w:bCs/>
          <w:color w:val="000000" w:themeColor="text1"/>
          <w:sz w:val="24"/>
          <w:szCs w:val="24"/>
          <w14:textFill>
            <w14:solidFill>
              <w14:schemeClr w14:val="tx1"/>
            </w14:solidFill>
          </w14:textFill>
        </w:rPr>
      </w:pPr>
      <w:r>
        <w:rPr>
          <w:rFonts w:hint="eastAsia" w:asciiTheme="minorEastAsia" w:hAnsiTheme="minorEastAsia" w:cstheme="minorEastAsia"/>
          <w:b w:val="0"/>
          <w:bCs/>
          <w:color w:val="000000" w:themeColor="text1"/>
          <w:sz w:val="24"/>
          <w:szCs w:val="24"/>
          <w14:textFill>
            <w14:solidFill>
              <w14:schemeClr w14:val="tx1"/>
            </w14:solidFill>
          </w14:textFill>
        </w:rPr>
        <w:t>（11）报纸文章的格式：</w:t>
      </w:r>
      <w:r>
        <w:rPr>
          <w:rFonts w:hint="eastAsia" w:ascii="Times New Roman" w:hAnsi="Times New Roman" w:cs="Times New Roman"/>
          <w:b w:val="0"/>
          <w:bCs/>
          <w:color w:val="000000" w:themeColor="text1"/>
          <w:sz w:val="24"/>
          <w:szCs w:val="24"/>
          <w14:textFill>
            <w14:solidFill>
              <w14:schemeClr w14:val="tx1"/>
            </w14:solidFill>
          </w14:textFill>
        </w:rPr>
        <w:t>主要责任者. 文献题名[Ｎ]. 报纸名, 出版日期（年-月-日：××××-××-××）(版次).</w:t>
      </w:r>
    </w:p>
    <w:p w14:paraId="0EAC3F34">
      <w:pPr>
        <w:ind w:firstLine="464" w:firstLineChars="200"/>
        <w:rPr>
          <w:rFonts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000000" w:themeColor="text1"/>
          <w:sz w:val="24"/>
          <w:szCs w:val="24"/>
          <w14:textFill>
            <w14:solidFill>
              <w14:schemeClr w14:val="tx1"/>
            </w14:solidFill>
          </w14:textFill>
        </w:rPr>
        <w:t>（12）所有在文中提及的引用或参考内容，必须准确无误地在文末的参考文献列表中予以列出，并且两者之间的对应关系必须清晰明确。</w:t>
      </w:r>
    </w:p>
    <w:p w14:paraId="564901CA">
      <w:pPr>
        <w:widowControl/>
        <w:jc w:val="left"/>
        <w:rPr>
          <w:rFonts w:hint="eastAsia" w:ascii="Times New Roman" w:hAnsi="Times New Roman" w:eastAsia="宋体" w:cs="Times New Roman"/>
          <w:sz w:val="24"/>
          <w:szCs w:val="24"/>
          <w:lang w:val="en-US" w:eastAsia="zh-CN"/>
        </w:rPr>
      </w:pPr>
    </w:p>
    <w:p w14:paraId="4994B713">
      <w:pPr>
        <w:rPr>
          <w:rFonts w:hint="eastAsia" w:ascii="Times New Roman" w:hAnsi="Times New Roman" w:eastAsia="黑体" w:cs="Times New Roman"/>
          <w:b/>
          <w:color w:val="FF0000"/>
          <w:sz w:val="32"/>
          <w:szCs w:val="32"/>
          <w:lang w:val="en-US" w:eastAsia="zh-CN"/>
        </w:rPr>
      </w:pPr>
      <w:r>
        <w:rPr>
          <w:rFonts w:hint="eastAsia" w:ascii="Times New Roman" w:hAnsi="Times New Roman" w:eastAsia="黑体" w:cs="Times New Roman"/>
          <w:b/>
          <w:color w:val="FF0000"/>
          <w:sz w:val="32"/>
          <w:szCs w:val="32"/>
        </w:rPr>
        <w:t>注：</w:t>
      </w:r>
    </w:p>
    <w:p w14:paraId="2E5102CF">
      <w:pPr>
        <w:keepNext w:val="0"/>
        <w:keepLines w:val="0"/>
        <w:pageBreakBefore w:val="0"/>
        <w:widowControl/>
        <w:numPr>
          <w:ilvl w:val="0"/>
          <w:numId w:val="0"/>
        </w:numPr>
        <w:kinsoku/>
        <w:wordWrap/>
        <w:overflowPunct/>
        <w:topLinePunct w:val="0"/>
        <w:autoSpaceDE/>
        <w:autoSpaceDN/>
        <w:bidi w:val="0"/>
        <w:adjustRightInd/>
        <w:snapToGrid/>
        <w:spacing w:after="0" w:line="360" w:lineRule="auto"/>
        <w:ind w:firstLine="464" w:firstLineChars="200"/>
        <w:jc w:val="left"/>
        <w:textAlignment w:val="auto"/>
        <w:rPr>
          <w:rFonts w:ascii="Times New Roman" w:hAnsi="Times New Roman" w:eastAsia="宋体" w:cs="Times New Roman"/>
          <w:sz w:val="24"/>
          <w:szCs w:val="24"/>
        </w:rPr>
      </w:pPr>
      <w:r>
        <w:rPr>
          <w:rFonts w:ascii="Times New Roman" w:hAnsi="Times New Roman" w:eastAsia="宋体" w:cs="Times New Roman"/>
          <w:kern w:val="2"/>
          <w:sz w:val="24"/>
          <w:szCs w:val="24"/>
          <w:lang w:val="en-US" w:eastAsia="zh-CN" w:bidi="ar-SA"/>
        </w:rPr>
        <w:t>1.</w:t>
      </w:r>
      <w:r>
        <w:rPr>
          <w:rFonts w:ascii="Times New Roman" w:hAnsi="Times New Roman" w:eastAsia="宋体" w:cs="Times New Roman"/>
          <w:sz w:val="24"/>
          <w:szCs w:val="24"/>
        </w:rPr>
        <w:t>文章题目、作者姓名及单位、英文摘要、关键词、图名、表名需</w:t>
      </w:r>
      <w:r>
        <w:rPr>
          <w:rFonts w:ascii="Times New Roman" w:hAnsi="Times New Roman" w:eastAsia="宋体" w:cs="Times New Roman"/>
          <w:b/>
          <w:bCs/>
          <w:color w:val="FF0000"/>
          <w:sz w:val="24"/>
          <w:szCs w:val="24"/>
        </w:rPr>
        <w:t>提前自行翻译</w:t>
      </w:r>
      <w:r>
        <w:rPr>
          <w:rFonts w:ascii="Times New Roman" w:hAnsi="Times New Roman" w:eastAsia="宋体" w:cs="Times New Roman"/>
          <w:sz w:val="24"/>
          <w:szCs w:val="24"/>
        </w:rPr>
        <w:t>。</w:t>
      </w:r>
    </w:p>
    <w:p w14:paraId="3E0780F5">
      <w:pPr>
        <w:keepNext w:val="0"/>
        <w:keepLines w:val="0"/>
        <w:pageBreakBefore w:val="0"/>
        <w:widowControl/>
        <w:numPr>
          <w:ilvl w:val="0"/>
          <w:numId w:val="0"/>
        </w:numPr>
        <w:kinsoku/>
        <w:wordWrap/>
        <w:overflowPunct/>
        <w:topLinePunct w:val="0"/>
        <w:autoSpaceDE/>
        <w:autoSpaceDN/>
        <w:bidi w:val="0"/>
        <w:adjustRightInd/>
        <w:snapToGrid/>
        <w:spacing w:after="0" w:line="360" w:lineRule="auto"/>
        <w:ind w:firstLine="464" w:firstLineChars="200"/>
        <w:jc w:val="left"/>
        <w:textAlignment w:val="auto"/>
        <w:rPr>
          <w:rFonts w:hint="eastAsia" w:ascii="Times New Roman" w:hAnsi="Times New Roman" w:eastAsia="宋体" w:cs="Times New Roman"/>
          <w:sz w:val="24"/>
          <w:szCs w:val="24"/>
          <w:lang w:eastAsia="zh-CN"/>
        </w:rPr>
      </w:pPr>
      <w:r>
        <w:rPr>
          <w:rFonts w:ascii="Times New Roman" w:hAnsi="Times New Roman" w:eastAsia="宋体" w:cs="Times New Roman"/>
          <w:kern w:val="2"/>
          <w:sz w:val="24"/>
          <w:szCs w:val="24"/>
          <w:lang w:val="en-US" w:eastAsia="zh-CN" w:bidi="ar-SA"/>
        </w:rPr>
        <w:t>2.</w:t>
      </w:r>
      <w:r>
        <w:rPr>
          <w:rFonts w:hint="eastAsia" w:ascii="Times New Roman" w:hAnsi="Times New Roman" w:eastAsia="宋体" w:cs="Times New Roman"/>
          <w:sz w:val="24"/>
          <w:szCs w:val="24"/>
        </w:rPr>
        <w:t>论文格式可参考本刊最近一期已发表的文章样式，但</w:t>
      </w:r>
      <w:r>
        <w:rPr>
          <w:rFonts w:hint="default" w:ascii="Times New Roman" w:hAnsi="Times New Roman" w:eastAsia="宋体" w:cs="Times New Roman"/>
          <w:b/>
          <w:bCs/>
          <w:color w:val="FF0000"/>
          <w:sz w:val="24"/>
          <w:szCs w:val="24"/>
        </w:rPr>
        <w:t>不要双栏排版</w:t>
      </w:r>
      <w:r>
        <w:rPr>
          <w:rFonts w:hint="default" w:ascii="Times New Roman" w:hAnsi="Times New Roman" w:eastAsia="宋体" w:cs="Times New Roman"/>
          <w:sz w:val="24"/>
          <w:szCs w:val="24"/>
        </w:rPr>
        <w:t>，以免误排段落</w:t>
      </w:r>
      <w:r>
        <w:rPr>
          <w:rFonts w:hint="eastAsia" w:ascii="Times New Roman" w:hAnsi="Times New Roman" w:eastAsia="宋体" w:cs="Times New Roman"/>
          <w:sz w:val="24"/>
          <w:szCs w:val="24"/>
          <w:lang w:eastAsia="zh-CN"/>
        </w:rPr>
        <w:t>。</w:t>
      </w:r>
    </w:p>
    <w:p w14:paraId="45CCCFAF">
      <w:pPr>
        <w:keepNext w:val="0"/>
        <w:keepLines w:val="0"/>
        <w:pageBreakBefore w:val="0"/>
        <w:widowControl/>
        <w:numPr>
          <w:ilvl w:val="0"/>
          <w:numId w:val="0"/>
        </w:numPr>
        <w:kinsoku/>
        <w:wordWrap/>
        <w:overflowPunct/>
        <w:topLinePunct w:val="0"/>
        <w:autoSpaceDE/>
        <w:autoSpaceDN/>
        <w:bidi w:val="0"/>
        <w:adjustRightInd/>
        <w:snapToGrid/>
        <w:spacing w:after="0" w:line="360" w:lineRule="auto"/>
        <w:ind w:firstLine="464" w:firstLineChars="200"/>
        <w:jc w:val="left"/>
        <w:textAlignment w:val="auto"/>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论文</w:t>
      </w:r>
      <w:r>
        <w:rPr>
          <w:rFonts w:hint="default" w:ascii="Times New Roman" w:hAnsi="Times New Roman" w:eastAsia="宋体" w:cs="Times New Roman"/>
          <w:b/>
          <w:bCs/>
          <w:color w:val="FF0000"/>
          <w:sz w:val="24"/>
          <w:szCs w:val="24"/>
        </w:rPr>
        <w:t>重复率不得超过20%</w:t>
      </w:r>
      <w:r>
        <w:rPr>
          <w:rFonts w:hint="default" w:ascii="Times New Roman" w:hAnsi="Times New Roman" w:eastAsia="宋体" w:cs="Times New Roman"/>
          <w:sz w:val="24"/>
          <w:szCs w:val="24"/>
        </w:rPr>
        <w:t>，作者需自行进行查重检测并确保符合此要求</w:t>
      </w:r>
    </w:p>
    <w:p w14:paraId="5965D4DA">
      <w:pPr>
        <w:keepNext w:val="0"/>
        <w:keepLines w:val="0"/>
        <w:pageBreakBefore w:val="0"/>
        <w:widowControl/>
        <w:numPr>
          <w:ilvl w:val="0"/>
          <w:numId w:val="0"/>
        </w:numPr>
        <w:kinsoku/>
        <w:wordWrap/>
        <w:overflowPunct/>
        <w:topLinePunct w:val="0"/>
        <w:autoSpaceDE/>
        <w:autoSpaceDN/>
        <w:bidi w:val="0"/>
        <w:adjustRightInd/>
        <w:snapToGrid/>
        <w:spacing w:after="0" w:line="360" w:lineRule="auto"/>
        <w:ind w:firstLine="464" w:firstLineChars="200"/>
        <w:jc w:val="left"/>
        <w:textAlignment w:val="auto"/>
        <w:rPr>
          <w:rFonts w:ascii="Times New Roman" w:hAnsi="Times New Roman" w:eastAsia="宋体" w:cs="Times New Roman"/>
          <w:sz w:val="24"/>
          <w:szCs w:val="24"/>
        </w:rPr>
      </w:pPr>
      <w:r>
        <w:rPr>
          <w:rFonts w:hint="eastAsia" w:ascii="Times New Roman" w:hAnsi="Times New Roman" w:eastAsia="宋体" w:cs="Times New Roman"/>
          <w:kern w:val="2"/>
          <w:sz w:val="24"/>
          <w:szCs w:val="24"/>
          <w:lang w:val="en-US" w:eastAsia="zh-CN" w:bidi="ar-SA"/>
        </w:rPr>
        <w:t>4</w:t>
      </w:r>
      <w:r>
        <w:rPr>
          <w:rFonts w:ascii="Times New Roman" w:hAnsi="Times New Roman" w:eastAsia="宋体" w:cs="Times New Roman"/>
          <w:kern w:val="2"/>
          <w:sz w:val="24"/>
          <w:szCs w:val="24"/>
          <w:lang w:val="en-US" w:eastAsia="zh-CN" w:bidi="ar-SA"/>
        </w:rPr>
        <w:t>.</w:t>
      </w:r>
      <w:r>
        <w:rPr>
          <w:rFonts w:ascii="Times New Roman" w:hAnsi="Times New Roman" w:eastAsia="宋体" w:cs="Times New Roman"/>
          <w:sz w:val="24"/>
          <w:szCs w:val="24"/>
        </w:rPr>
        <w:t>插图需将</w:t>
      </w:r>
      <w:r>
        <w:rPr>
          <w:rFonts w:hint="eastAsia" w:ascii="Times New Roman" w:hAnsi="Times New Roman" w:eastAsia="宋体" w:cs="Times New Roman"/>
          <w:b/>
          <w:bCs/>
          <w:color w:val="FF0000"/>
          <w:sz w:val="24"/>
          <w:szCs w:val="24"/>
          <w:lang w:val="en-US" w:eastAsia="zh-CN"/>
        </w:rPr>
        <w:t>所有</w:t>
      </w:r>
      <w:r>
        <w:rPr>
          <w:rFonts w:ascii="Times New Roman" w:hAnsi="Times New Roman" w:eastAsia="宋体" w:cs="Times New Roman"/>
          <w:b/>
          <w:bCs/>
          <w:color w:val="FF0000"/>
          <w:sz w:val="24"/>
          <w:szCs w:val="24"/>
        </w:rPr>
        <w:t>原图打包</w:t>
      </w:r>
      <w:r>
        <w:rPr>
          <w:rFonts w:hint="eastAsia" w:ascii="Times New Roman" w:hAnsi="Times New Roman" w:eastAsia="宋体" w:cs="Times New Roman"/>
          <w:b/>
          <w:bCs/>
          <w:color w:val="FF0000"/>
          <w:sz w:val="24"/>
          <w:szCs w:val="24"/>
          <w:lang w:val="en-US" w:eastAsia="zh-CN"/>
        </w:rPr>
        <w:t>与文稿及盲审稿</w:t>
      </w:r>
      <w:r>
        <w:rPr>
          <w:rFonts w:hint="eastAsia" w:ascii="Times New Roman" w:hAnsi="Times New Roman" w:eastAsia="宋体" w:cs="Times New Roman"/>
          <w:sz w:val="24"/>
          <w:szCs w:val="24"/>
          <w:lang w:val="en-US" w:eastAsia="zh-CN"/>
        </w:rPr>
        <w:t>一并上传</w:t>
      </w:r>
      <w:r>
        <w:rPr>
          <w:rFonts w:ascii="Times New Roman" w:hAnsi="Times New Roman" w:eastAsia="宋体" w:cs="Times New Roman"/>
          <w:sz w:val="24"/>
          <w:szCs w:val="24"/>
        </w:rPr>
        <w:t>。</w:t>
      </w:r>
    </w:p>
    <w:p w14:paraId="13D13C24">
      <w:pPr>
        <w:keepNext w:val="0"/>
        <w:keepLines w:val="0"/>
        <w:pageBreakBefore w:val="0"/>
        <w:widowControl/>
        <w:kinsoku/>
        <w:wordWrap/>
        <w:overflowPunct/>
        <w:topLinePunct w:val="0"/>
        <w:autoSpaceDE/>
        <w:autoSpaceDN/>
        <w:bidi w:val="0"/>
        <w:adjustRightInd/>
        <w:snapToGrid/>
        <w:spacing w:after="0" w:line="360" w:lineRule="auto"/>
        <w:ind w:firstLine="464" w:firstLineChars="200"/>
        <w:jc w:val="left"/>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5</w:t>
      </w:r>
      <w:r>
        <w:rPr>
          <w:rFonts w:ascii="Times New Roman" w:hAnsi="Times New Roman" w:eastAsia="宋体" w:cs="Times New Roman"/>
          <w:sz w:val="24"/>
          <w:szCs w:val="24"/>
        </w:rPr>
        <w:t>.论文结尾处请务必列出作者个人简介：姓名、年龄，所在单位职务/职称，专业领域，工作期间已取得的成绩，详细联系地址（邮编），手机（电话）等。</w:t>
      </w:r>
    </w:p>
    <w:sectPr>
      <w:footerReference r:id="rId7" w:type="default"/>
      <w:pgSz w:w="11906" w:h="16838"/>
      <w:pgMar w:top="2098" w:right="1474" w:bottom="1984" w:left="1587" w:header="851" w:footer="992" w:gutter="0"/>
      <w:cols w:space="0" w:num="1"/>
      <w:docGrid w:type="linesAndChars" w:linePitch="303" w:charSpace="-183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MS Sans Serif">
    <w:altName w:val="Arial"/>
    <w:panose1 w:val="00000000000000000000"/>
    <w:charset w:val="00"/>
    <w:family w:val="swiss"/>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95577">
    <w:pPr>
      <w:pStyle w:val="11"/>
      <w:ind w:left="882" w:hanging="882" w:hangingChars="488"/>
      <w:rPr>
        <w:rFonts w:hint="eastAsia" w:asciiTheme="minorEastAsia" w:hAnsiTheme="minorEastAsia" w:cstheme="minorEastAsia"/>
        <w:b/>
        <w:bCs/>
        <w:color w:val="FF0000"/>
      </w:rPr>
    </w:pPr>
    <w:r>
      <w:rPr>
        <w:rFonts w:hint="eastAsia" w:asciiTheme="minorEastAsia" w:hAnsiTheme="minorEastAsia" w:cstheme="minorEastAsia"/>
        <w:b/>
        <w:color w:val="FF0000"/>
        <w:lang w:val="en-US" w:eastAsia="zh-CN"/>
      </w:rPr>
      <w:t>请在第一页页脚处标明</w:t>
    </w:r>
    <w:r>
      <w:rPr>
        <w:rFonts w:hint="eastAsia" w:asciiTheme="minorEastAsia" w:hAnsiTheme="minorEastAsia" w:cstheme="minorEastAsia"/>
        <w:b/>
        <w:color w:val="FF0000"/>
      </w:rPr>
      <w:t>基金项目、作者简介、通讯作者</w:t>
    </w:r>
    <w:r>
      <w:rPr>
        <w:rFonts w:hint="eastAsia" w:asciiTheme="minorEastAsia" w:hAnsiTheme="minorEastAsia" w:cstheme="minorEastAsia"/>
        <w:b/>
        <w:color w:val="FF0000"/>
        <w:lang w:eastAsia="zh-CN"/>
      </w:rPr>
      <w:t>，</w:t>
    </w:r>
    <w:r>
      <w:rPr>
        <w:rFonts w:hint="eastAsia" w:asciiTheme="minorEastAsia" w:hAnsiTheme="minorEastAsia" w:cstheme="minorEastAsia"/>
        <w:b/>
        <w:bCs/>
        <w:color w:val="FF0000"/>
      </w:rPr>
      <w:t>格式为小五号宋体。</w:t>
    </w:r>
  </w:p>
  <w:p w14:paraId="5AAF1510">
    <w:pPr>
      <w:pStyle w:val="11"/>
      <w:rPr>
        <w:rFonts w:hint="eastAsia" w:asciiTheme="minorEastAsia" w:hAnsiTheme="minorEastAsia" w:cstheme="minorEastAsia"/>
      </w:rPr>
    </w:pPr>
    <w:r>
      <w:rPr>
        <w:rFonts w:hint="eastAsia" w:asciiTheme="minorEastAsia" w:hAnsiTheme="minorEastAsia" w:cstheme="minorEastAsia"/>
        <w:b/>
      </w:rPr>
      <w:t>资助项目：“</w:t>
    </w:r>
    <w:r>
      <w:rPr>
        <w:rFonts w:hint="eastAsia" w:asciiTheme="minorEastAsia" w:hAnsiTheme="minorEastAsia" w:cstheme="minorEastAsia"/>
      </w:rPr>
      <w:t>陕西</w:t>
    </w:r>
    <w:r>
      <w:rPr>
        <w:rFonts w:hint="eastAsia" w:asciiTheme="minorEastAsia" w:hAnsiTheme="minorEastAsia" w:cstheme="minorEastAsia"/>
        <w:lang w:val="en-US" w:eastAsia="zh-CN"/>
      </w:rPr>
      <w:t>XXXXXXXXXXXXXXXXXXX</w:t>
    </w:r>
    <w:r>
      <w:rPr>
        <w:rFonts w:hint="eastAsia" w:asciiTheme="minorEastAsia" w:hAnsiTheme="minorEastAsia" w:cstheme="minorEastAsia"/>
      </w:rPr>
      <w:t>研究”（编号*******）项目资助。</w:t>
    </w:r>
  </w:p>
  <w:p w14:paraId="6B931959">
    <w:pPr>
      <w:pStyle w:val="11"/>
      <w:ind w:left="882" w:hanging="882" w:hangingChars="488"/>
      <w:rPr>
        <w:rFonts w:hint="eastAsia" w:asciiTheme="minorEastAsia" w:hAnsiTheme="minorEastAsia" w:cstheme="minorEastAsia"/>
      </w:rPr>
    </w:pPr>
    <w:r>
      <w:rPr>
        <w:rFonts w:hint="eastAsia" w:asciiTheme="minorEastAsia" w:hAnsiTheme="minorEastAsia" w:cstheme="minorEastAsia"/>
        <w:b/>
      </w:rPr>
      <w:t>作者简介：</w:t>
    </w:r>
    <w:r>
      <w:rPr>
        <w:rFonts w:hint="eastAsia" w:asciiTheme="minorEastAsia" w:hAnsiTheme="minorEastAsia" w:cstheme="minorEastAsia"/>
      </w:rPr>
      <w:t>姓名，****年生，性别，职称，主要从事……工作</w:t>
    </w:r>
    <w:r>
      <w:rPr>
        <w:rFonts w:hint="eastAsia" w:asciiTheme="minorEastAsia" w:hAnsiTheme="minorEastAsia" w:cstheme="minorEastAsia"/>
        <w:lang w:eastAsia="zh-CN"/>
      </w:rPr>
      <w:t>，</w:t>
    </w:r>
    <w:r>
      <w:rPr>
        <w:rFonts w:hint="eastAsia" w:asciiTheme="minorEastAsia" w:hAnsiTheme="minorEastAsia" w:cstheme="minorEastAsia"/>
        <w:lang w:val="en-US" w:eastAsia="zh-CN"/>
      </w:rPr>
      <w:t>E-mail：***</w:t>
    </w:r>
    <w:r>
      <w:rPr>
        <w:rFonts w:hint="eastAsia" w:asciiTheme="minorEastAsia" w:hAnsiTheme="minorEastAsia" w:cstheme="minorEastAsia"/>
      </w:rPr>
      <w:t>。</w:t>
    </w:r>
  </w:p>
  <w:p w14:paraId="6B162247">
    <w:pPr>
      <w:pStyle w:val="11"/>
      <w:ind w:left="882" w:hanging="882" w:hangingChars="488"/>
      <w:rPr>
        <w:rFonts w:hint="eastAsia" w:asciiTheme="minorEastAsia" w:hAnsiTheme="minorEastAsia" w:cstheme="minorEastAsia"/>
        <w:b/>
        <w:bCs/>
        <w:color w:val="FF0000"/>
      </w:rPr>
    </w:pPr>
    <w:r>
      <w:rPr>
        <w:rFonts w:hint="eastAsia" w:asciiTheme="minorEastAsia" w:hAnsiTheme="minorEastAsia" w:cstheme="minorEastAsia"/>
        <w:b/>
      </w:rPr>
      <w:t>通讯作者：</w:t>
    </w:r>
    <w:r>
      <w:rPr>
        <w:rFonts w:hint="eastAsia" w:asciiTheme="minorEastAsia" w:hAnsiTheme="minorEastAsia" w:cstheme="minorEastAsia"/>
      </w:rPr>
      <w:t>姓名，****年生，性别，职称，主要从事……工作</w:t>
    </w:r>
    <w:r>
      <w:rPr>
        <w:rFonts w:hint="eastAsia" w:asciiTheme="minorEastAsia" w:hAnsiTheme="minorEastAsia" w:cstheme="minorEastAsia"/>
        <w:lang w:eastAsia="zh-CN"/>
      </w:rPr>
      <w:t>，</w:t>
    </w:r>
    <w:r>
      <w:rPr>
        <w:rFonts w:hint="eastAsia" w:asciiTheme="minorEastAsia" w:hAnsiTheme="minorEastAsia" w:cstheme="minorEastAsia"/>
        <w:lang w:val="en-US" w:eastAsia="zh-CN"/>
      </w:rPr>
      <w:t>E-mail：***</w:t>
    </w:r>
    <w:r>
      <w:rPr>
        <w:rFonts w:hint="eastAsia" w:asciiTheme="minorEastAsia" w:hAnsiTheme="minorEastAsia" w:cstheme="minor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3CCA93">
    <w:pPr>
      <w:pStyle w:val="11"/>
      <w:ind w:left="0" w:firstLine="0" w:firstLineChars="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B4725">
    <w:pPr>
      <w:pStyle w:val="12"/>
      <w:rPr>
        <w:rFonts w:hint="eastAsia"/>
        <w:lang w:val="en-US" w:eastAsia="zh-CN"/>
      </w:rPr>
    </w:pPr>
    <w:r>
      <w:rPr>
        <w:rFonts w:hint="eastAsia"/>
        <w:lang w:val="en-US" w:eastAsia="zh-CN"/>
      </w:rPr>
      <w:t>《陕西地质》论文模板及要求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5459E2"/>
    <w:multiLevelType w:val="singleLevel"/>
    <w:tmpl w:val="B85459E2"/>
    <w:lvl w:ilvl="0" w:tentative="0">
      <w:start w:val="0"/>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HorizontalSpacing w:val="101"/>
  <w:drawingGridVerticalSpacing w:val="151"/>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lkZWEwOGQwZTlmOGZhMTUxMWIwYTMxNTM5YWEzMDQifQ=="/>
  </w:docVars>
  <w:rsids>
    <w:rsidRoot w:val="001811A5"/>
    <w:rsid w:val="00000B63"/>
    <w:rsid w:val="00000BB2"/>
    <w:rsid w:val="00001846"/>
    <w:rsid w:val="0000276C"/>
    <w:rsid w:val="00002B58"/>
    <w:rsid w:val="00004057"/>
    <w:rsid w:val="000047D5"/>
    <w:rsid w:val="000060FD"/>
    <w:rsid w:val="00010DC0"/>
    <w:rsid w:val="00013128"/>
    <w:rsid w:val="00013419"/>
    <w:rsid w:val="000168AB"/>
    <w:rsid w:val="0002054E"/>
    <w:rsid w:val="00020A6C"/>
    <w:rsid w:val="00022D79"/>
    <w:rsid w:val="0002307A"/>
    <w:rsid w:val="0002335F"/>
    <w:rsid w:val="000239FB"/>
    <w:rsid w:val="00024118"/>
    <w:rsid w:val="000253EE"/>
    <w:rsid w:val="00025788"/>
    <w:rsid w:val="000269DC"/>
    <w:rsid w:val="000321B5"/>
    <w:rsid w:val="00032B29"/>
    <w:rsid w:val="00034955"/>
    <w:rsid w:val="00036591"/>
    <w:rsid w:val="00036C27"/>
    <w:rsid w:val="000372DE"/>
    <w:rsid w:val="00037B44"/>
    <w:rsid w:val="00041288"/>
    <w:rsid w:val="00042651"/>
    <w:rsid w:val="00042FFB"/>
    <w:rsid w:val="00046796"/>
    <w:rsid w:val="000507DF"/>
    <w:rsid w:val="00050829"/>
    <w:rsid w:val="000508E1"/>
    <w:rsid w:val="00052038"/>
    <w:rsid w:val="00061475"/>
    <w:rsid w:val="0006167B"/>
    <w:rsid w:val="00062156"/>
    <w:rsid w:val="000625E2"/>
    <w:rsid w:val="00062949"/>
    <w:rsid w:val="00063D7B"/>
    <w:rsid w:val="00064D27"/>
    <w:rsid w:val="00065719"/>
    <w:rsid w:val="00065F07"/>
    <w:rsid w:val="000661D3"/>
    <w:rsid w:val="0006650D"/>
    <w:rsid w:val="000669EF"/>
    <w:rsid w:val="00070818"/>
    <w:rsid w:val="000710AC"/>
    <w:rsid w:val="00071912"/>
    <w:rsid w:val="00071987"/>
    <w:rsid w:val="00073197"/>
    <w:rsid w:val="000743BF"/>
    <w:rsid w:val="00074762"/>
    <w:rsid w:val="00074DB6"/>
    <w:rsid w:val="00077796"/>
    <w:rsid w:val="00077F90"/>
    <w:rsid w:val="00080756"/>
    <w:rsid w:val="0008177D"/>
    <w:rsid w:val="00083598"/>
    <w:rsid w:val="00084102"/>
    <w:rsid w:val="00084DAF"/>
    <w:rsid w:val="00085AF5"/>
    <w:rsid w:val="000863E8"/>
    <w:rsid w:val="000904E6"/>
    <w:rsid w:val="000905A8"/>
    <w:rsid w:val="000923CD"/>
    <w:rsid w:val="00093B82"/>
    <w:rsid w:val="00094ED5"/>
    <w:rsid w:val="000953AB"/>
    <w:rsid w:val="0009606E"/>
    <w:rsid w:val="000965F6"/>
    <w:rsid w:val="000A039B"/>
    <w:rsid w:val="000A5E33"/>
    <w:rsid w:val="000A5F79"/>
    <w:rsid w:val="000A5FE8"/>
    <w:rsid w:val="000A730F"/>
    <w:rsid w:val="000A7C17"/>
    <w:rsid w:val="000A7FCE"/>
    <w:rsid w:val="000B19F2"/>
    <w:rsid w:val="000B290B"/>
    <w:rsid w:val="000B306D"/>
    <w:rsid w:val="000B3E39"/>
    <w:rsid w:val="000B4469"/>
    <w:rsid w:val="000B6384"/>
    <w:rsid w:val="000B67E7"/>
    <w:rsid w:val="000B7067"/>
    <w:rsid w:val="000C1215"/>
    <w:rsid w:val="000C1817"/>
    <w:rsid w:val="000C1EF9"/>
    <w:rsid w:val="000C1F08"/>
    <w:rsid w:val="000C39F6"/>
    <w:rsid w:val="000C522F"/>
    <w:rsid w:val="000C5B41"/>
    <w:rsid w:val="000C63FB"/>
    <w:rsid w:val="000C669A"/>
    <w:rsid w:val="000C6EEB"/>
    <w:rsid w:val="000C7915"/>
    <w:rsid w:val="000D2474"/>
    <w:rsid w:val="000D4D9D"/>
    <w:rsid w:val="000D7E22"/>
    <w:rsid w:val="000E0F30"/>
    <w:rsid w:val="000E1FE1"/>
    <w:rsid w:val="000E3072"/>
    <w:rsid w:val="000E6FF4"/>
    <w:rsid w:val="000F003C"/>
    <w:rsid w:val="000F1DD4"/>
    <w:rsid w:val="000F358D"/>
    <w:rsid w:val="000F43D6"/>
    <w:rsid w:val="000F4680"/>
    <w:rsid w:val="000F55CF"/>
    <w:rsid w:val="000F7002"/>
    <w:rsid w:val="001007E3"/>
    <w:rsid w:val="00100B10"/>
    <w:rsid w:val="001015DD"/>
    <w:rsid w:val="001025AA"/>
    <w:rsid w:val="00102607"/>
    <w:rsid w:val="0010361B"/>
    <w:rsid w:val="00103637"/>
    <w:rsid w:val="00105D85"/>
    <w:rsid w:val="00105F4A"/>
    <w:rsid w:val="0011183D"/>
    <w:rsid w:val="001126F8"/>
    <w:rsid w:val="001128EE"/>
    <w:rsid w:val="00114951"/>
    <w:rsid w:val="00115F99"/>
    <w:rsid w:val="001203E4"/>
    <w:rsid w:val="001205B2"/>
    <w:rsid w:val="00121162"/>
    <w:rsid w:val="001236E3"/>
    <w:rsid w:val="0012397B"/>
    <w:rsid w:val="00125161"/>
    <w:rsid w:val="00125FDE"/>
    <w:rsid w:val="001262CC"/>
    <w:rsid w:val="00126332"/>
    <w:rsid w:val="00127F56"/>
    <w:rsid w:val="0013263F"/>
    <w:rsid w:val="00132B9B"/>
    <w:rsid w:val="001332A2"/>
    <w:rsid w:val="00134106"/>
    <w:rsid w:val="0013467E"/>
    <w:rsid w:val="00137284"/>
    <w:rsid w:val="00140E95"/>
    <w:rsid w:val="0014319B"/>
    <w:rsid w:val="00144030"/>
    <w:rsid w:val="001440F1"/>
    <w:rsid w:val="00146621"/>
    <w:rsid w:val="0014684E"/>
    <w:rsid w:val="00147248"/>
    <w:rsid w:val="00153632"/>
    <w:rsid w:val="00153822"/>
    <w:rsid w:val="00156150"/>
    <w:rsid w:val="001568A0"/>
    <w:rsid w:val="001607DB"/>
    <w:rsid w:val="00160B97"/>
    <w:rsid w:val="00161E7E"/>
    <w:rsid w:val="00162DD2"/>
    <w:rsid w:val="00162F22"/>
    <w:rsid w:val="00164629"/>
    <w:rsid w:val="001649FA"/>
    <w:rsid w:val="00166B06"/>
    <w:rsid w:val="001811A5"/>
    <w:rsid w:val="00182A0D"/>
    <w:rsid w:val="00182FE1"/>
    <w:rsid w:val="0018323E"/>
    <w:rsid w:val="00183E4D"/>
    <w:rsid w:val="001938C6"/>
    <w:rsid w:val="00193FF0"/>
    <w:rsid w:val="001947C6"/>
    <w:rsid w:val="00195380"/>
    <w:rsid w:val="001964EA"/>
    <w:rsid w:val="00196AE5"/>
    <w:rsid w:val="001A1091"/>
    <w:rsid w:val="001A16CD"/>
    <w:rsid w:val="001A2ADE"/>
    <w:rsid w:val="001A3FE2"/>
    <w:rsid w:val="001A4D0B"/>
    <w:rsid w:val="001B0376"/>
    <w:rsid w:val="001B6F1D"/>
    <w:rsid w:val="001C3CC7"/>
    <w:rsid w:val="001C51A4"/>
    <w:rsid w:val="001C5639"/>
    <w:rsid w:val="001C646F"/>
    <w:rsid w:val="001C6656"/>
    <w:rsid w:val="001C7AFA"/>
    <w:rsid w:val="001C7B59"/>
    <w:rsid w:val="001E0049"/>
    <w:rsid w:val="001E0150"/>
    <w:rsid w:val="001E0789"/>
    <w:rsid w:val="001E3199"/>
    <w:rsid w:val="001E459A"/>
    <w:rsid w:val="001E63A0"/>
    <w:rsid w:val="001E6621"/>
    <w:rsid w:val="001E7AB0"/>
    <w:rsid w:val="001F02E8"/>
    <w:rsid w:val="001F030E"/>
    <w:rsid w:val="001F07BD"/>
    <w:rsid w:val="001F113B"/>
    <w:rsid w:val="001F35E6"/>
    <w:rsid w:val="001F5A99"/>
    <w:rsid w:val="00202264"/>
    <w:rsid w:val="00203D43"/>
    <w:rsid w:val="002052E9"/>
    <w:rsid w:val="00206676"/>
    <w:rsid w:val="00207425"/>
    <w:rsid w:val="00211B9D"/>
    <w:rsid w:val="002121EB"/>
    <w:rsid w:val="00217A53"/>
    <w:rsid w:val="00217CD4"/>
    <w:rsid w:val="00221F31"/>
    <w:rsid w:val="00222A8B"/>
    <w:rsid w:val="0022389F"/>
    <w:rsid w:val="00223A2A"/>
    <w:rsid w:val="002260BD"/>
    <w:rsid w:val="00227463"/>
    <w:rsid w:val="00227A17"/>
    <w:rsid w:val="00230609"/>
    <w:rsid w:val="00230AF2"/>
    <w:rsid w:val="00232D80"/>
    <w:rsid w:val="00233A89"/>
    <w:rsid w:val="0023545F"/>
    <w:rsid w:val="00235D53"/>
    <w:rsid w:val="002362CC"/>
    <w:rsid w:val="002373FE"/>
    <w:rsid w:val="002402B3"/>
    <w:rsid w:val="002433AC"/>
    <w:rsid w:val="0024526A"/>
    <w:rsid w:val="0024598E"/>
    <w:rsid w:val="00245A3C"/>
    <w:rsid w:val="00247AB8"/>
    <w:rsid w:val="00251980"/>
    <w:rsid w:val="00254C50"/>
    <w:rsid w:val="00256BE0"/>
    <w:rsid w:val="0025741D"/>
    <w:rsid w:val="00263587"/>
    <w:rsid w:val="00264871"/>
    <w:rsid w:val="002653A4"/>
    <w:rsid w:val="0026544B"/>
    <w:rsid w:val="00267177"/>
    <w:rsid w:val="002671FE"/>
    <w:rsid w:val="0027000A"/>
    <w:rsid w:val="002706EA"/>
    <w:rsid w:val="00270806"/>
    <w:rsid w:val="00271776"/>
    <w:rsid w:val="00272A30"/>
    <w:rsid w:val="00276149"/>
    <w:rsid w:val="0027766B"/>
    <w:rsid w:val="00277BC1"/>
    <w:rsid w:val="0028165D"/>
    <w:rsid w:val="00283286"/>
    <w:rsid w:val="0028341B"/>
    <w:rsid w:val="00284A46"/>
    <w:rsid w:val="00285D98"/>
    <w:rsid w:val="00287421"/>
    <w:rsid w:val="00287AE5"/>
    <w:rsid w:val="0029099E"/>
    <w:rsid w:val="002935F8"/>
    <w:rsid w:val="00293957"/>
    <w:rsid w:val="00293C70"/>
    <w:rsid w:val="002951F5"/>
    <w:rsid w:val="00295770"/>
    <w:rsid w:val="00297C0A"/>
    <w:rsid w:val="002A0B15"/>
    <w:rsid w:val="002A3215"/>
    <w:rsid w:val="002A5BA9"/>
    <w:rsid w:val="002A6C7D"/>
    <w:rsid w:val="002B1D91"/>
    <w:rsid w:val="002B1DD4"/>
    <w:rsid w:val="002B5834"/>
    <w:rsid w:val="002B76EC"/>
    <w:rsid w:val="002C11AD"/>
    <w:rsid w:val="002C4BF8"/>
    <w:rsid w:val="002C5756"/>
    <w:rsid w:val="002C5A77"/>
    <w:rsid w:val="002C67CC"/>
    <w:rsid w:val="002C7638"/>
    <w:rsid w:val="002D030F"/>
    <w:rsid w:val="002D0F36"/>
    <w:rsid w:val="002D38A5"/>
    <w:rsid w:val="002D41FA"/>
    <w:rsid w:val="002D5253"/>
    <w:rsid w:val="002D57FB"/>
    <w:rsid w:val="002D5D2D"/>
    <w:rsid w:val="002D7502"/>
    <w:rsid w:val="002E08E6"/>
    <w:rsid w:val="002E1906"/>
    <w:rsid w:val="002E1AD5"/>
    <w:rsid w:val="002E28CC"/>
    <w:rsid w:val="002E37BA"/>
    <w:rsid w:val="002E409E"/>
    <w:rsid w:val="002E445C"/>
    <w:rsid w:val="002F2277"/>
    <w:rsid w:val="002F4622"/>
    <w:rsid w:val="002F4939"/>
    <w:rsid w:val="002F4E74"/>
    <w:rsid w:val="002F63A8"/>
    <w:rsid w:val="002F6676"/>
    <w:rsid w:val="002F66DE"/>
    <w:rsid w:val="002F7E23"/>
    <w:rsid w:val="00302A11"/>
    <w:rsid w:val="00302E43"/>
    <w:rsid w:val="003034DD"/>
    <w:rsid w:val="00303F94"/>
    <w:rsid w:val="0030433B"/>
    <w:rsid w:val="0030548B"/>
    <w:rsid w:val="00310235"/>
    <w:rsid w:val="0031176D"/>
    <w:rsid w:val="00312EB6"/>
    <w:rsid w:val="00314B97"/>
    <w:rsid w:val="0031554C"/>
    <w:rsid w:val="003201ED"/>
    <w:rsid w:val="00322ECD"/>
    <w:rsid w:val="00324D27"/>
    <w:rsid w:val="00325A64"/>
    <w:rsid w:val="003277C5"/>
    <w:rsid w:val="003305C9"/>
    <w:rsid w:val="003318C6"/>
    <w:rsid w:val="00331AB2"/>
    <w:rsid w:val="003323C5"/>
    <w:rsid w:val="0033405F"/>
    <w:rsid w:val="00340FBF"/>
    <w:rsid w:val="00341B74"/>
    <w:rsid w:val="00344FFA"/>
    <w:rsid w:val="003500EF"/>
    <w:rsid w:val="00350234"/>
    <w:rsid w:val="00350EB3"/>
    <w:rsid w:val="00351F99"/>
    <w:rsid w:val="00352588"/>
    <w:rsid w:val="0035258D"/>
    <w:rsid w:val="003541BA"/>
    <w:rsid w:val="00354441"/>
    <w:rsid w:val="003560E3"/>
    <w:rsid w:val="00356977"/>
    <w:rsid w:val="00357B18"/>
    <w:rsid w:val="00361C29"/>
    <w:rsid w:val="00362129"/>
    <w:rsid w:val="00362CDF"/>
    <w:rsid w:val="00362FF4"/>
    <w:rsid w:val="00364BE4"/>
    <w:rsid w:val="003670A0"/>
    <w:rsid w:val="00370510"/>
    <w:rsid w:val="00370743"/>
    <w:rsid w:val="00371E30"/>
    <w:rsid w:val="0037370E"/>
    <w:rsid w:val="00374313"/>
    <w:rsid w:val="0037500E"/>
    <w:rsid w:val="003757C6"/>
    <w:rsid w:val="003776FC"/>
    <w:rsid w:val="00380F26"/>
    <w:rsid w:val="00381958"/>
    <w:rsid w:val="00383F7D"/>
    <w:rsid w:val="00384070"/>
    <w:rsid w:val="003842AC"/>
    <w:rsid w:val="00384965"/>
    <w:rsid w:val="003851CE"/>
    <w:rsid w:val="00385A05"/>
    <w:rsid w:val="003868B8"/>
    <w:rsid w:val="00391051"/>
    <w:rsid w:val="00394445"/>
    <w:rsid w:val="00395BF1"/>
    <w:rsid w:val="003A0657"/>
    <w:rsid w:val="003A1093"/>
    <w:rsid w:val="003A254A"/>
    <w:rsid w:val="003A7B9D"/>
    <w:rsid w:val="003B0D50"/>
    <w:rsid w:val="003B1E65"/>
    <w:rsid w:val="003B2070"/>
    <w:rsid w:val="003B37EB"/>
    <w:rsid w:val="003B3DB8"/>
    <w:rsid w:val="003B4726"/>
    <w:rsid w:val="003B6E68"/>
    <w:rsid w:val="003C41F7"/>
    <w:rsid w:val="003C5891"/>
    <w:rsid w:val="003C5D41"/>
    <w:rsid w:val="003C7B91"/>
    <w:rsid w:val="003C7D91"/>
    <w:rsid w:val="003D2948"/>
    <w:rsid w:val="003D30DC"/>
    <w:rsid w:val="003D389A"/>
    <w:rsid w:val="003D468C"/>
    <w:rsid w:val="003E2CEB"/>
    <w:rsid w:val="003E3206"/>
    <w:rsid w:val="003E5910"/>
    <w:rsid w:val="003E732B"/>
    <w:rsid w:val="003F13E9"/>
    <w:rsid w:val="003F21C2"/>
    <w:rsid w:val="003F467C"/>
    <w:rsid w:val="003F4F13"/>
    <w:rsid w:val="003F6E1A"/>
    <w:rsid w:val="003F7E2B"/>
    <w:rsid w:val="00401E49"/>
    <w:rsid w:val="00402C25"/>
    <w:rsid w:val="00403648"/>
    <w:rsid w:val="004043A5"/>
    <w:rsid w:val="00405B50"/>
    <w:rsid w:val="00407B74"/>
    <w:rsid w:val="00407C67"/>
    <w:rsid w:val="00411A9A"/>
    <w:rsid w:val="00413C78"/>
    <w:rsid w:val="00416C01"/>
    <w:rsid w:val="00417E14"/>
    <w:rsid w:val="00420AE3"/>
    <w:rsid w:val="00422F3E"/>
    <w:rsid w:val="00423512"/>
    <w:rsid w:val="004247B6"/>
    <w:rsid w:val="004261C4"/>
    <w:rsid w:val="00426EC7"/>
    <w:rsid w:val="004274DC"/>
    <w:rsid w:val="00432FA5"/>
    <w:rsid w:val="00432FD5"/>
    <w:rsid w:val="004332DD"/>
    <w:rsid w:val="004334F0"/>
    <w:rsid w:val="004341A1"/>
    <w:rsid w:val="004341C1"/>
    <w:rsid w:val="00434980"/>
    <w:rsid w:val="004349A9"/>
    <w:rsid w:val="00434D7A"/>
    <w:rsid w:val="00435AC8"/>
    <w:rsid w:val="00440560"/>
    <w:rsid w:val="00440C47"/>
    <w:rsid w:val="004417BE"/>
    <w:rsid w:val="00442CCA"/>
    <w:rsid w:val="00444422"/>
    <w:rsid w:val="00445DA5"/>
    <w:rsid w:val="00446C47"/>
    <w:rsid w:val="00447192"/>
    <w:rsid w:val="004509A9"/>
    <w:rsid w:val="00450C98"/>
    <w:rsid w:val="00451C80"/>
    <w:rsid w:val="004525A9"/>
    <w:rsid w:val="0045657E"/>
    <w:rsid w:val="00457051"/>
    <w:rsid w:val="00457349"/>
    <w:rsid w:val="00460725"/>
    <w:rsid w:val="004614B3"/>
    <w:rsid w:val="0046179E"/>
    <w:rsid w:val="00461B0A"/>
    <w:rsid w:val="004645B7"/>
    <w:rsid w:val="004661E2"/>
    <w:rsid w:val="004662C3"/>
    <w:rsid w:val="00466F8D"/>
    <w:rsid w:val="004704A4"/>
    <w:rsid w:val="00471189"/>
    <w:rsid w:val="00474191"/>
    <w:rsid w:val="00474FC0"/>
    <w:rsid w:val="004763D6"/>
    <w:rsid w:val="00481824"/>
    <w:rsid w:val="00481FB9"/>
    <w:rsid w:val="00483610"/>
    <w:rsid w:val="004843A4"/>
    <w:rsid w:val="00485BC7"/>
    <w:rsid w:val="00487481"/>
    <w:rsid w:val="00487746"/>
    <w:rsid w:val="004906FC"/>
    <w:rsid w:val="0049448C"/>
    <w:rsid w:val="00495FEF"/>
    <w:rsid w:val="00496C7C"/>
    <w:rsid w:val="00496EE0"/>
    <w:rsid w:val="004A1589"/>
    <w:rsid w:val="004A21DB"/>
    <w:rsid w:val="004A2B27"/>
    <w:rsid w:val="004A2D22"/>
    <w:rsid w:val="004A4034"/>
    <w:rsid w:val="004A421D"/>
    <w:rsid w:val="004A43A1"/>
    <w:rsid w:val="004A6CC4"/>
    <w:rsid w:val="004B05B1"/>
    <w:rsid w:val="004B2560"/>
    <w:rsid w:val="004B35A2"/>
    <w:rsid w:val="004B5E8F"/>
    <w:rsid w:val="004C087B"/>
    <w:rsid w:val="004C50A9"/>
    <w:rsid w:val="004C5401"/>
    <w:rsid w:val="004C662C"/>
    <w:rsid w:val="004C74BA"/>
    <w:rsid w:val="004D17A8"/>
    <w:rsid w:val="004D32E6"/>
    <w:rsid w:val="004E0106"/>
    <w:rsid w:val="004E0B5D"/>
    <w:rsid w:val="004E1B42"/>
    <w:rsid w:val="004E2548"/>
    <w:rsid w:val="004E2EF3"/>
    <w:rsid w:val="004E30BD"/>
    <w:rsid w:val="004F0EFC"/>
    <w:rsid w:val="004F0F67"/>
    <w:rsid w:val="004F1806"/>
    <w:rsid w:val="004F337B"/>
    <w:rsid w:val="004F37A4"/>
    <w:rsid w:val="004F4C4B"/>
    <w:rsid w:val="004F5435"/>
    <w:rsid w:val="004F5B33"/>
    <w:rsid w:val="004F5D8B"/>
    <w:rsid w:val="004F7229"/>
    <w:rsid w:val="004F72F7"/>
    <w:rsid w:val="00501285"/>
    <w:rsid w:val="005020D4"/>
    <w:rsid w:val="00503BCC"/>
    <w:rsid w:val="0050439A"/>
    <w:rsid w:val="0050495A"/>
    <w:rsid w:val="0050658B"/>
    <w:rsid w:val="00506F77"/>
    <w:rsid w:val="005077B1"/>
    <w:rsid w:val="00511479"/>
    <w:rsid w:val="00513B91"/>
    <w:rsid w:val="00516476"/>
    <w:rsid w:val="00520536"/>
    <w:rsid w:val="00520DBE"/>
    <w:rsid w:val="0052178B"/>
    <w:rsid w:val="00527063"/>
    <w:rsid w:val="00531417"/>
    <w:rsid w:val="00531A5C"/>
    <w:rsid w:val="005322C6"/>
    <w:rsid w:val="00533448"/>
    <w:rsid w:val="005341DA"/>
    <w:rsid w:val="0053501B"/>
    <w:rsid w:val="00535DC8"/>
    <w:rsid w:val="005365CB"/>
    <w:rsid w:val="005377E1"/>
    <w:rsid w:val="00541AE6"/>
    <w:rsid w:val="005429EB"/>
    <w:rsid w:val="0054330C"/>
    <w:rsid w:val="00545756"/>
    <w:rsid w:val="00547AE9"/>
    <w:rsid w:val="005539A0"/>
    <w:rsid w:val="00554A86"/>
    <w:rsid w:val="0055728F"/>
    <w:rsid w:val="0055782B"/>
    <w:rsid w:val="0056189F"/>
    <w:rsid w:val="00561D8D"/>
    <w:rsid w:val="005628D3"/>
    <w:rsid w:val="00565502"/>
    <w:rsid w:val="00566324"/>
    <w:rsid w:val="005667B6"/>
    <w:rsid w:val="00567296"/>
    <w:rsid w:val="0057021C"/>
    <w:rsid w:val="00572D07"/>
    <w:rsid w:val="00572D8A"/>
    <w:rsid w:val="00573832"/>
    <w:rsid w:val="00573DE3"/>
    <w:rsid w:val="0058176A"/>
    <w:rsid w:val="0058379E"/>
    <w:rsid w:val="00583A84"/>
    <w:rsid w:val="0058693B"/>
    <w:rsid w:val="005930E0"/>
    <w:rsid w:val="005937AD"/>
    <w:rsid w:val="00595B2C"/>
    <w:rsid w:val="00595E91"/>
    <w:rsid w:val="005961F7"/>
    <w:rsid w:val="00596510"/>
    <w:rsid w:val="005A0411"/>
    <w:rsid w:val="005A3FBC"/>
    <w:rsid w:val="005A4BA4"/>
    <w:rsid w:val="005A5ED3"/>
    <w:rsid w:val="005A6264"/>
    <w:rsid w:val="005A634F"/>
    <w:rsid w:val="005A6E33"/>
    <w:rsid w:val="005B1BF5"/>
    <w:rsid w:val="005B3CE2"/>
    <w:rsid w:val="005B4720"/>
    <w:rsid w:val="005B4EEE"/>
    <w:rsid w:val="005B5F70"/>
    <w:rsid w:val="005B6290"/>
    <w:rsid w:val="005B68CD"/>
    <w:rsid w:val="005B7DB0"/>
    <w:rsid w:val="005C1CDF"/>
    <w:rsid w:val="005C313E"/>
    <w:rsid w:val="005C4C8C"/>
    <w:rsid w:val="005C6BD0"/>
    <w:rsid w:val="005C7BB5"/>
    <w:rsid w:val="005D2A76"/>
    <w:rsid w:val="005D52C5"/>
    <w:rsid w:val="005E04C5"/>
    <w:rsid w:val="005E0BEA"/>
    <w:rsid w:val="005E31E5"/>
    <w:rsid w:val="005E5163"/>
    <w:rsid w:val="005E631D"/>
    <w:rsid w:val="005E6B5C"/>
    <w:rsid w:val="005E77A3"/>
    <w:rsid w:val="005F0DA3"/>
    <w:rsid w:val="005F523A"/>
    <w:rsid w:val="005F6C6C"/>
    <w:rsid w:val="006030CA"/>
    <w:rsid w:val="006032F8"/>
    <w:rsid w:val="0060376E"/>
    <w:rsid w:val="00610BEC"/>
    <w:rsid w:val="00611E09"/>
    <w:rsid w:val="006136FE"/>
    <w:rsid w:val="0061620A"/>
    <w:rsid w:val="0061794B"/>
    <w:rsid w:val="00621A95"/>
    <w:rsid w:val="00621E5E"/>
    <w:rsid w:val="00624C2B"/>
    <w:rsid w:val="006257B1"/>
    <w:rsid w:val="00630E23"/>
    <w:rsid w:val="00637A3D"/>
    <w:rsid w:val="00642276"/>
    <w:rsid w:val="00644D3C"/>
    <w:rsid w:val="006469E1"/>
    <w:rsid w:val="0064703B"/>
    <w:rsid w:val="006474DB"/>
    <w:rsid w:val="00650BA9"/>
    <w:rsid w:val="006516C2"/>
    <w:rsid w:val="00651B15"/>
    <w:rsid w:val="00652692"/>
    <w:rsid w:val="00654FC9"/>
    <w:rsid w:val="00655FB6"/>
    <w:rsid w:val="006563A4"/>
    <w:rsid w:val="00661BBD"/>
    <w:rsid w:val="006644A1"/>
    <w:rsid w:val="006717D8"/>
    <w:rsid w:val="0067211E"/>
    <w:rsid w:val="006724A6"/>
    <w:rsid w:val="00676E22"/>
    <w:rsid w:val="006776D7"/>
    <w:rsid w:val="00677910"/>
    <w:rsid w:val="00681F61"/>
    <w:rsid w:val="0068457E"/>
    <w:rsid w:val="00684EA4"/>
    <w:rsid w:val="00684F71"/>
    <w:rsid w:val="00685EBC"/>
    <w:rsid w:val="0068676A"/>
    <w:rsid w:val="006927FF"/>
    <w:rsid w:val="00692B70"/>
    <w:rsid w:val="00697306"/>
    <w:rsid w:val="00697A96"/>
    <w:rsid w:val="006A2468"/>
    <w:rsid w:val="006A3C41"/>
    <w:rsid w:val="006A4942"/>
    <w:rsid w:val="006A4C61"/>
    <w:rsid w:val="006A5457"/>
    <w:rsid w:val="006A608E"/>
    <w:rsid w:val="006B1651"/>
    <w:rsid w:val="006B1834"/>
    <w:rsid w:val="006B1AFA"/>
    <w:rsid w:val="006B1C5C"/>
    <w:rsid w:val="006B3868"/>
    <w:rsid w:val="006B411B"/>
    <w:rsid w:val="006B4A1A"/>
    <w:rsid w:val="006B5AEB"/>
    <w:rsid w:val="006B6B6A"/>
    <w:rsid w:val="006B704D"/>
    <w:rsid w:val="006B7A71"/>
    <w:rsid w:val="006C313D"/>
    <w:rsid w:val="006C4676"/>
    <w:rsid w:val="006C559F"/>
    <w:rsid w:val="006C68E3"/>
    <w:rsid w:val="006C7B22"/>
    <w:rsid w:val="006D1C66"/>
    <w:rsid w:val="006D3EB6"/>
    <w:rsid w:val="006D654C"/>
    <w:rsid w:val="006D65CF"/>
    <w:rsid w:val="006E01EF"/>
    <w:rsid w:val="006E11A0"/>
    <w:rsid w:val="006E135F"/>
    <w:rsid w:val="006E439D"/>
    <w:rsid w:val="006E5100"/>
    <w:rsid w:val="006E7E9B"/>
    <w:rsid w:val="006E7F29"/>
    <w:rsid w:val="006F02D2"/>
    <w:rsid w:val="006F0966"/>
    <w:rsid w:val="006F27E5"/>
    <w:rsid w:val="006F3E10"/>
    <w:rsid w:val="006F4FAF"/>
    <w:rsid w:val="006F5106"/>
    <w:rsid w:val="006F5840"/>
    <w:rsid w:val="006F5E9D"/>
    <w:rsid w:val="006F5F2C"/>
    <w:rsid w:val="00700D06"/>
    <w:rsid w:val="00702B46"/>
    <w:rsid w:val="00704030"/>
    <w:rsid w:val="00705B65"/>
    <w:rsid w:val="00706FA2"/>
    <w:rsid w:val="007070B8"/>
    <w:rsid w:val="00710F2D"/>
    <w:rsid w:val="00713AB5"/>
    <w:rsid w:val="00714299"/>
    <w:rsid w:val="00715087"/>
    <w:rsid w:val="00716861"/>
    <w:rsid w:val="00716DC7"/>
    <w:rsid w:val="007203FF"/>
    <w:rsid w:val="007205E2"/>
    <w:rsid w:val="007214C8"/>
    <w:rsid w:val="00721B3E"/>
    <w:rsid w:val="007258AE"/>
    <w:rsid w:val="00726786"/>
    <w:rsid w:val="007322B0"/>
    <w:rsid w:val="007346ED"/>
    <w:rsid w:val="00734F43"/>
    <w:rsid w:val="00735335"/>
    <w:rsid w:val="00735504"/>
    <w:rsid w:val="0073659F"/>
    <w:rsid w:val="00741E63"/>
    <w:rsid w:val="0074412F"/>
    <w:rsid w:val="0074448B"/>
    <w:rsid w:val="007446F8"/>
    <w:rsid w:val="00744F02"/>
    <w:rsid w:val="0075015A"/>
    <w:rsid w:val="007509B8"/>
    <w:rsid w:val="00750D92"/>
    <w:rsid w:val="00752D51"/>
    <w:rsid w:val="00754A4B"/>
    <w:rsid w:val="00754BDD"/>
    <w:rsid w:val="00763D0E"/>
    <w:rsid w:val="00765211"/>
    <w:rsid w:val="00765217"/>
    <w:rsid w:val="00765D22"/>
    <w:rsid w:val="00765E76"/>
    <w:rsid w:val="00766BF0"/>
    <w:rsid w:val="007703A0"/>
    <w:rsid w:val="00770DA3"/>
    <w:rsid w:val="007718E3"/>
    <w:rsid w:val="00774292"/>
    <w:rsid w:val="00774635"/>
    <w:rsid w:val="007755A7"/>
    <w:rsid w:val="00775BF6"/>
    <w:rsid w:val="00777B20"/>
    <w:rsid w:val="00780D96"/>
    <w:rsid w:val="00782970"/>
    <w:rsid w:val="007830AE"/>
    <w:rsid w:val="00791338"/>
    <w:rsid w:val="007919DF"/>
    <w:rsid w:val="0079249B"/>
    <w:rsid w:val="007930DD"/>
    <w:rsid w:val="0079459C"/>
    <w:rsid w:val="007A1EE8"/>
    <w:rsid w:val="007A3ABE"/>
    <w:rsid w:val="007A3B53"/>
    <w:rsid w:val="007A57ED"/>
    <w:rsid w:val="007A6621"/>
    <w:rsid w:val="007A72D8"/>
    <w:rsid w:val="007B2A4F"/>
    <w:rsid w:val="007B468F"/>
    <w:rsid w:val="007B6F60"/>
    <w:rsid w:val="007B73B4"/>
    <w:rsid w:val="007B7522"/>
    <w:rsid w:val="007B7A23"/>
    <w:rsid w:val="007C068E"/>
    <w:rsid w:val="007C2481"/>
    <w:rsid w:val="007C2DB7"/>
    <w:rsid w:val="007C2DF5"/>
    <w:rsid w:val="007C42DE"/>
    <w:rsid w:val="007C438E"/>
    <w:rsid w:val="007C6493"/>
    <w:rsid w:val="007C6CEA"/>
    <w:rsid w:val="007C727C"/>
    <w:rsid w:val="007D4A8A"/>
    <w:rsid w:val="007D5E77"/>
    <w:rsid w:val="007D62BB"/>
    <w:rsid w:val="007D696D"/>
    <w:rsid w:val="007E11F4"/>
    <w:rsid w:val="007E1C05"/>
    <w:rsid w:val="007E1EF5"/>
    <w:rsid w:val="007E2291"/>
    <w:rsid w:val="007E29A3"/>
    <w:rsid w:val="007E2E79"/>
    <w:rsid w:val="007E455F"/>
    <w:rsid w:val="007E59FE"/>
    <w:rsid w:val="007E6B9B"/>
    <w:rsid w:val="007E72DB"/>
    <w:rsid w:val="007E7896"/>
    <w:rsid w:val="007F0BB1"/>
    <w:rsid w:val="007F1DA0"/>
    <w:rsid w:val="007F2F75"/>
    <w:rsid w:val="007F32FB"/>
    <w:rsid w:val="007F3513"/>
    <w:rsid w:val="007F42D9"/>
    <w:rsid w:val="007F49BB"/>
    <w:rsid w:val="007F4F42"/>
    <w:rsid w:val="007F50C7"/>
    <w:rsid w:val="007F6E6A"/>
    <w:rsid w:val="007F7878"/>
    <w:rsid w:val="00802976"/>
    <w:rsid w:val="0080591D"/>
    <w:rsid w:val="00805F90"/>
    <w:rsid w:val="00806E61"/>
    <w:rsid w:val="008155A6"/>
    <w:rsid w:val="00816574"/>
    <w:rsid w:val="008167E8"/>
    <w:rsid w:val="00824E63"/>
    <w:rsid w:val="00825513"/>
    <w:rsid w:val="00825ACA"/>
    <w:rsid w:val="00827FEB"/>
    <w:rsid w:val="00833A50"/>
    <w:rsid w:val="008353F2"/>
    <w:rsid w:val="00836781"/>
    <w:rsid w:val="0084094C"/>
    <w:rsid w:val="00840A1A"/>
    <w:rsid w:val="00840AD3"/>
    <w:rsid w:val="00843498"/>
    <w:rsid w:val="00844ED7"/>
    <w:rsid w:val="008456A4"/>
    <w:rsid w:val="008459D4"/>
    <w:rsid w:val="00846192"/>
    <w:rsid w:val="00852439"/>
    <w:rsid w:val="008527B5"/>
    <w:rsid w:val="0085296E"/>
    <w:rsid w:val="00854AD5"/>
    <w:rsid w:val="00855214"/>
    <w:rsid w:val="00855C55"/>
    <w:rsid w:val="008600F8"/>
    <w:rsid w:val="00862299"/>
    <w:rsid w:val="0086406B"/>
    <w:rsid w:val="00866388"/>
    <w:rsid w:val="00866BAF"/>
    <w:rsid w:val="008708DE"/>
    <w:rsid w:val="0087184D"/>
    <w:rsid w:val="00872DFF"/>
    <w:rsid w:val="00874CB8"/>
    <w:rsid w:val="0087509B"/>
    <w:rsid w:val="0087570B"/>
    <w:rsid w:val="008764ED"/>
    <w:rsid w:val="00876BAD"/>
    <w:rsid w:val="00877846"/>
    <w:rsid w:val="00877CEC"/>
    <w:rsid w:val="008803B5"/>
    <w:rsid w:val="00881690"/>
    <w:rsid w:val="0088242C"/>
    <w:rsid w:val="008826D7"/>
    <w:rsid w:val="00883689"/>
    <w:rsid w:val="00887308"/>
    <w:rsid w:val="00892F91"/>
    <w:rsid w:val="0089464F"/>
    <w:rsid w:val="00894B14"/>
    <w:rsid w:val="00896232"/>
    <w:rsid w:val="0089778D"/>
    <w:rsid w:val="008A22F0"/>
    <w:rsid w:val="008A4429"/>
    <w:rsid w:val="008A57A3"/>
    <w:rsid w:val="008A5D10"/>
    <w:rsid w:val="008A6BBE"/>
    <w:rsid w:val="008B06E7"/>
    <w:rsid w:val="008B0A9A"/>
    <w:rsid w:val="008B3EC4"/>
    <w:rsid w:val="008B45BC"/>
    <w:rsid w:val="008B4838"/>
    <w:rsid w:val="008B5AB0"/>
    <w:rsid w:val="008B5F85"/>
    <w:rsid w:val="008B6F9C"/>
    <w:rsid w:val="008C0DA1"/>
    <w:rsid w:val="008C3172"/>
    <w:rsid w:val="008C3988"/>
    <w:rsid w:val="008C4A44"/>
    <w:rsid w:val="008C5325"/>
    <w:rsid w:val="008C5994"/>
    <w:rsid w:val="008C6122"/>
    <w:rsid w:val="008C6AD5"/>
    <w:rsid w:val="008D14A5"/>
    <w:rsid w:val="008D1BF8"/>
    <w:rsid w:val="008D3A45"/>
    <w:rsid w:val="008D581F"/>
    <w:rsid w:val="008D679E"/>
    <w:rsid w:val="008D76FC"/>
    <w:rsid w:val="008E6FD5"/>
    <w:rsid w:val="008E7469"/>
    <w:rsid w:val="008E79FF"/>
    <w:rsid w:val="008F22E8"/>
    <w:rsid w:val="008F2C81"/>
    <w:rsid w:val="008F3E88"/>
    <w:rsid w:val="008F5C41"/>
    <w:rsid w:val="008F5D14"/>
    <w:rsid w:val="008F7213"/>
    <w:rsid w:val="008F734D"/>
    <w:rsid w:val="0090116C"/>
    <w:rsid w:val="00902308"/>
    <w:rsid w:val="009048D7"/>
    <w:rsid w:val="00905AB2"/>
    <w:rsid w:val="00907288"/>
    <w:rsid w:val="00910C5D"/>
    <w:rsid w:val="00911C3E"/>
    <w:rsid w:val="0091208B"/>
    <w:rsid w:val="0091306A"/>
    <w:rsid w:val="009130CE"/>
    <w:rsid w:val="009134DD"/>
    <w:rsid w:val="00920C66"/>
    <w:rsid w:val="009222AB"/>
    <w:rsid w:val="00923193"/>
    <w:rsid w:val="0093003A"/>
    <w:rsid w:val="00930214"/>
    <w:rsid w:val="00930262"/>
    <w:rsid w:val="009303C0"/>
    <w:rsid w:val="00930F2B"/>
    <w:rsid w:val="00931272"/>
    <w:rsid w:val="009347B3"/>
    <w:rsid w:val="0093495A"/>
    <w:rsid w:val="0093785C"/>
    <w:rsid w:val="00940490"/>
    <w:rsid w:val="00941312"/>
    <w:rsid w:val="0094532F"/>
    <w:rsid w:val="00945856"/>
    <w:rsid w:val="00945D34"/>
    <w:rsid w:val="00946F68"/>
    <w:rsid w:val="00947513"/>
    <w:rsid w:val="009503BB"/>
    <w:rsid w:val="00952230"/>
    <w:rsid w:val="00953725"/>
    <w:rsid w:val="0095571F"/>
    <w:rsid w:val="009565E2"/>
    <w:rsid w:val="00956B03"/>
    <w:rsid w:val="0095706A"/>
    <w:rsid w:val="009574E9"/>
    <w:rsid w:val="00962B04"/>
    <w:rsid w:val="009659A3"/>
    <w:rsid w:val="0097088D"/>
    <w:rsid w:val="009708D1"/>
    <w:rsid w:val="0097619D"/>
    <w:rsid w:val="00977637"/>
    <w:rsid w:val="00977B82"/>
    <w:rsid w:val="009813BD"/>
    <w:rsid w:val="0098283A"/>
    <w:rsid w:val="00986B31"/>
    <w:rsid w:val="00986C13"/>
    <w:rsid w:val="0099294A"/>
    <w:rsid w:val="00993833"/>
    <w:rsid w:val="009959B5"/>
    <w:rsid w:val="009972BF"/>
    <w:rsid w:val="00997D84"/>
    <w:rsid w:val="009A2093"/>
    <w:rsid w:val="009A5325"/>
    <w:rsid w:val="009B0A81"/>
    <w:rsid w:val="009B2CA7"/>
    <w:rsid w:val="009B41C4"/>
    <w:rsid w:val="009B5509"/>
    <w:rsid w:val="009C1019"/>
    <w:rsid w:val="009C18B1"/>
    <w:rsid w:val="009C3514"/>
    <w:rsid w:val="009C60BE"/>
    <w:rsid w:val="009D2598"/>
    <w:rsid w:val="009D297F"/>
    <w:rsid w:val="009D3B02"/>
    <w:rsid w:val="009D74C9"/>
    <w:rsid w:val="009D7ED0"/>
    <w:rsid w:val="009E15AC"/>
    <w:rsid w:val="009E1DB9"/>
    <w:rsid w:val="009E5CCE"/>
    <w:rsid w:val="009E72E5"/>
    <w:rsid w:val="009E73A0"/>
    <w:rsid w:val="009F4B76"/>
    <w:rsid w:val="009F6DD8"/>
    <w:rsid w:val="009F7541"/>
    <w:rsid w:val="00A0510C"/>
    <w:rsid w:val="00A05BAE"/>
    <w:rsid w:val="00A110D4"/>
    <w:rsid w:val="00A11BF9"/>
    <w:rsid w:val="00A121BC"/>
    <w:rsid w:val="00A124F8"/>
    <w:rsid w:val="00A15244"/>
    <w:rsid w:val="00A17E28"/>
    <w:rsid w:val="00A23B72"/>
    <w:rsid w:val="00A2453F"/>
    <w:rsid w:val="00A252F7"/>
    <w:rsid w:val="00A27807"/>
    <w:rsid w:val="00A27B03"/>
    <w:rsid w:val="00A30137"/>
    <w:rsid w:val="00A32842"/>
    <w:rsid w:val="00A3305B"/>
    <w:rsid w:val="00A33E8F"/>
    <w:rsid w:val="00A340F3"/>
    <w:rsid w:val="00A3442B"/>
    <w:rsid w:val="00A41A9C"/>
    <w:rsid w:val="00A42084"/>
    <w:rsid w:val="00A43A47"/>
    <w:rsid w:val="00A476D5"/>
    <w:rsid w:val="00A500B9"/>
    <w:rsid w:val="00A50F6C"/>
    <w:rsid w:val="00A51D73"/>
    <w:rsid w:val="00A53135"/>
    <w:rsid w:val="00A54F71"/>
    <w:rsid w:val="00A55CF7"/>
    <w:rsid w:val="00A56127"/>
    <w:rsid w:val="00A5688A"/>
    <w:rsid w:val="00A56BEA"/>
    <w:rsid w:val="00A57C7A"/>
    <w:rsid w:val="00A606E6"/>
    <w:rsid w:val="00A6129A"/>
    <w:rsid w:val="00A620A9"/>
    <w:rsid w:val="00A62241"/>
    <w:rsid w:val="00A673AC"/>
    <w:rsid w:val="00A674E3"/>
    <w:rsid w:val="00A70D2C"/>
    <w:rsid w:val="00A71479"/>
    <w:rsid w:val="00A736B3"/>
    <w:rsid w:val="00A73D28"/>
    <w:rsid w:val="00A73F3A"/>
    <w:rsid w:val="00A74E3E"/>
    <w:rsid w:val="00A763CC"/>
    <w:rsid w:val="00A7641C"/>
    <w:rsid w:val="00A7721A"/>
    <w:rsid w:val="00A77F54"/>
    <w:rsid w:val="00A80D1F"/>
    <w:rsid w:val="00A86343"/>
    <w:rsid w:val="00A870C9"/>
    <w:rsid w:val="00A8790D"/>
    <w:rsid w:val="00A90122"/>
    <w:rsid w:val="00A90F3B"/>
    <w:rsid w:val="00A911EC"/>
    <w:rsid w:val="00A91C57"/>
    <w:rsid w:val="00A93216"/>
    <w:rsid w:val="00A946A1"/>
    <w:rsid w:val="00A96EB8"/>
    <w:rsid w:val="00A9768E"/>
    <w:rsid w:val="00A976FE"/>
    <w:rsid w:val="00AA013D"/>
    <w:rsid w:val="00AA10AC"/>
    <w:rsid w:val="00AA14D7"/>
    <w:rsid w:val="00AA189A"/>
    <w:rsid w:val="00AA1E59"/>
    <w:rsid w:val="00AA25DC"/>
    <w:rsid w:val="00AA33F1"/>
    <w:rsid w:val="00AA4728"/>
    <w:rsid w:val="00AA57D6"/>
    <w:rsid w:val="00AA76BF"/>
    <w:rsid w:val="00AB1635"/>
    <w:rsid w:val="00AB1AC1"/>
    <w:rsid w:val="00AB2FCC"/>
    <w:rsid w:val="00AB5FA1"/>
    <w:rsid w:val="00AB6585"/>
    <w:rsid w:val="00AB72C1"/>
    <w:rsid w:val="00AC33AB"/>
    <w:rsid w:val="00AC3C55"/>
    <w:rsid w:val="00AC51C1"/>
    <w:rsid w:val="00AD03E5"/>
    <w:rsid w:val="00AD1229"/>
    <w:rsid w:val="00AD3596"/>
    <w:rsid w:val="00AD5129"/>
    <w:rsid w:val="00AD5BBD"/>
    <w:rsid w:val="00AD65C8"/>
    <w:rsid w:val="00AD7D6B"/>
    <w:rsid w:val="00AE31C1"/>
    <w:rsid w:val="00AE39C1"/>
    <w:rsid w:val="00AE3B9C"/>
    <w:rsid w:val="00AE4060"/>
    <w:rsid w:val="00AE40EC"/>
    <w:rsid w:val="00AE49A0"/>
    <w:rsid w:val="00AE4B84"/>
    <w:rsid w:val="00AE7804"/>
    <w:rsid w:val="00AF0EF0"/>
    <w:rsid w:val="00AF1338"/>
    <w:rsid w:val="00AF1756"/>
    <w:rsid w:val="00AF2105"/>
    <w:rsid w:val="00AF6B56"/>
    <w:rsid w:val="00AF7687"/>
    <w:rsid w:val="00AF791A"/>
    <w:rsid w:val="00B00B82"/>
    <w:rsid w:val="00B00CF4"/>
    <w:rsid w:val="00B01BB2"/>
    <w:rsid w:val="00B01E32"/>
    <w:rsid w:val="00B02F8A"/>
    <w:rsid w:val="00B0320B"/>
    <w:rsid w:val="00B0479D"/>
    <w:rsid w:val="00B04F1C"/>
    <w:rsid w:val="00B052F9"/>
    <w:rsid w:val="00B0750D"/>
    <w:rsid w:val="00B109AC"/>
    <w:rsid w:val="00B110EA"/>
    <w:rsid w:val="00B116E8"/>
    <w:rsid w:val="00B13251"/>
    <w:rsid w:val="00B1325E"/>
    <w:rsid w:val="00B13E94"/>
    <w:rsid w:val="00B15FBB"/>
    <w:rsid w:val="00B1634A"/>
    <w:rsid w:val="00B17419"/>
    <w:rsid w:val="00B20D8C"/>
    <w:rsid w:val="00B20FA1"/>
    <w:rsid w:val="00B216D9"/>
    <w:rsid w:val="00B22DE2"/>
    <w:rsid w:val="00B23892"/>
    <w:rsid w:val="00B24EBE"/>
    <w:rsid w:val="00B25568"/>
    <w:rsid w:val="00B26A4C"/>
    <w:rsid w:val="00B271F3"/>
    <w:rsid w:val="00B30D2F"/>
    <w:rsid w:val="00B32854"/>
    <w:rsid w:val="00B33134"/>
    <w:rsid w:val="00B345A9"/>
    <w:rsid w:val="00B34A2F"/>
    <w:rsid w:val="00B35615"/>
    <w:rsid w:val="00B40376"/>
    <w:rsid w:val="00B42243"/>
    <w:rsid w:val="00B42676"/>
    <w:rsid w:val="00B43A38"/>
    <w:rsid w:val="00B452F1"/>
    <w:rsid w:val="00B50F0A"/>
    <w:rsid w:val="00B513CC"/>
    <w:rsid w:val="00B5141E"/>
    <w:rsid w:val="00B52663"/>
    <w:rsid w:val="00B52713"/>
    <w:rsid w:val="00B549AE"/>
    <w:rsid w:val="00B56187"/>
    <w:rsid w:val="00B60038"/>
    <w:rsid w:val="00B606B5"/>
    <w:rsid w:val="00B646C3"/>
    <w:rsid w:val="00B65707"/>
    <w:rsid w:val="00B66331"/>
    <w:rsid w:val="00B70B1B"/>
    <w:rsid w:val="00B71A49"/>
    <w:rsid w:val="00B71E51"/>
    <w:rsid w:val="00B72388"/>
    <w:rsid w:val="00B72C62"/>
    <w:rsid w:val="00B7541D"/>
    <w:rsid w:val="00B81351"/>
    <w:rsid w:val="00B90BD2"/>
    <w:rsid w:val="00B917CB"/>
    <w:rsid w:val="00B92F81"/>
    <w:rsid w:val="00B943A8"/>
    <w:rsid w:val="00B94AE4"/>
    <w:rsid w:val="00B959B3"/>
    <w:rsid w:val="00B96DE8"/>
    <w:rsid w:val="00B9714E"/>
    <w:rsid w:val="00B97725"/>
    <w:rsid w:val="00BA0014"/>
    <w:rsid w:val="00BA04D3"/>
    <w:rsid w:val="00BA0A88"/>
    <w:rsid w:val="00BA256B"/>
    <w:rsid w:val="00BB27E5"/>
    <w:rsid w:val="00BB3E03"/>
    <w:rsid w:val="00BB5DAE"/>
    <w:rsid w:val="00BC1E07"/>
    <w:rsid w:val="00BC1E50"/>
    <w:rsid w:val="00BC2B03"/>
    <w:rsid w:val="00BC4B89"/>
    <w:rsid w:val="00BC6EFC"/>
    <w:rsid w:val="00BC7F6E"/>
    <w:rsid w:val="00BD11D4"/>
    <w:rsid w:val="00BD45CC"/>
    <w:rsid w:val="00BD4A68"/>
    <w:rsid w:val="00BE05AB"/>
    <w:rsid w:val="00BE0A67"/>
    <w:rsid w:val="00BE18DE"/>
    <w:rsid w:val="00BE3A37"/>
    <w:rsid w:val="00BE3C02"/>
    <w:rsid w:val="00BE3C21"/>
    <w:rsid w:val="00BE452E"/>
    <w:rsid w:val="00BE6800"/>
    <w:rsid w:val="00BF02E1"/>
    <w:rsid w:val="00BF04A8"/>
    <w:rsid w:val="00BF2A11"/>
    <w:rsid w:val="00BF6B3B"/>
    <w:rsid w:val="00C0075E"/>
    <w:rsid w:val="00C00F94"/>
    <w:rsid w:val="00C013BE"/>
    <w:rsid w:val="00C01543"/>
    <w:rsid w:val="00C105B9"/>
    <w:rsid w:val="00C10850"/>
    <w:rsid w:val="00C115B0"/>
    <w:rsid w:val="00C1261A"/>
    <w:rsid w:val="00C12B33"/>
    <w:rsid w:val="00C13729"/>
    <w:rsid w:val="00C14077"/>
    <w:rsid w:val="00C15AE0"/>
    <w:rsid w:val="00C1737E"/>
    <w:rsid w:val="00C20C2C"/>
    <w:rsid w:val="00C21470"/>
    <w:rsid w:val="00C21DC3"/>
    <w:rsid w:val="00C22DDA"/>
    <w:rsid w:val="00C239E0"/>
    <w:rsid w:val="00C26332"/>
    <w:rsid w:val="00C27309"/>
    <w:rsid w:val="00C322F1"/>
    <w:rsid w:val="00C3362D"/>
    <w:rsid w:val="00C33D34"/>
    <w:rsid w:val="00C3472F"/>
    <w:rsid w:val="00C34FC6"/>
    <w:rsid w:val="00C36AC0"/>
    <w:rsid w:val="00C374E4"/>
    <w:rsid w:val="00C37DC3"/>
    <w:rsid w:val="00C37FA4"/>
    <w:rsid w:val="00C40218"/>
    <w:rsid w:val="00C405EE"/>
    <w:rsid w:val="00C40F92"/>
    <w:rsid w:val="00C42691"/>
    <w:rsid w:val="00C43853"/>
    <w:rsid w:val="00C4687F"/>
    <w:rsid w:val="00C506CB"/>
    <w:rsid w:val="00C52BFB"/>
    <w:rsid w:val="00C53683"/>
    <w:rsid w:val="00C55989"/>
    <w:rsid w:val="00C55FAF"/>
    <w:rsid w:val="00C61AD5"/>
    <w:rsid w:val="00C626DC"/>
    <w:rsid w:val="00C639C9"/>
    <w:rsid w:val="00C677F8"/>
    <w:rsid w:val="00C70A87"/>
    <w:rsid w:val="00C726AB"/>
    <w:rsid w:val="00C749DA"/>
    <w:rsid w:val="00C74CF0"/>
    <w:rsid w:val="00C758E8"/>
    <w:rsid w:val="00C763F7"/>
    <w:rsid w:val="00C82C2D"/>
    <w:rsid w:val="00C84FC7"/>
    <w:rsid w:val="00C86504"/>
    <w:rsid w:val="00C87C8B"/>
    <w:rsid w:val="00C90750"/>
    <w:rsid w:val="00C9085A"/>
    <w:rsid w:val="00C928AE"/>
    <w:rsid w:val="00C93CF0"/>
    <w:rsid w:val="00C977FA"/>
    <w:rsid w:val="00C97BB7"/>
    <w:rsid w:val="00CA0088"/>
    <w:rsid w:val="00CA3401"/>
    <w:rsid w:val="00CA495C"/>
    <w:rsid w:val="00CB2A1D"/>
    <w:rsid w:val="00CB48EC"/>
    <w:rsid w:val="00CB55BC"/>
    <w:rsid w:val="00CB7DD7"/>
    <w:rsid w:val="00CC115E"/>
    <w:rsid w:val="00CC3713"/>
    <w:rsid w:val="00CC3C4F"/>
    <w:rsid w:val="00CC4581"/>
    <w:rsid w:val="00CC5253"/>
    <w:rsid w:val="00CC53BF"/>
    <w:rsid w:val="00CC541F"/>
    <w:rsid w:val="00CC5E4D"/>
    <w:rsid w:val="00CC61DC"/>
    <w:rsid w:val="00CC73E2"/>
    <w:rsid w:val="00CD0436"/>
    <w:rsid w:val="00CD0AFE"/>
    <w:rsid w:val="00CD111D"/>
    <w:rsid w:val="00CD289E"/>
    <w:rsid w:val="00CD2E03"/>
    <w:rsid w:val="00CD2F5E"/>
    <w:rsid w:val="00CD4E2D"/>
    <w:rsid w:val="00CD784E"/>
    <w:rsid w:val="00CE0252"/>
    <w:rsid w:val="00CE2DB9"/>
    <w:rsid w:val="00CE42F8"/>
    <w:rsid w:val="00CE43D8"/>
    <w:rsid w:val="00CE4A79"/>
    <w:rsid w:val="00CE5A99"/>
    <w:rsid w:val="00CE5BEC"/>
    <w:rsid w:val="00CF243D"/>
    <w:rsid w:val="00CF2CD8"/>
    <w:rsid w:val="00CF33E9"/>
    <w:rsid w:val="00CF4B1B"/>
    <w:rsid w:val="00CF50E7"/>
    <w:rsid w:val="00CF575D"/>
    <w:rsid w:val="00CF6263"/>
    <w:rsid w:val="00CF7396"/>
    <w:rsid w:val="00D00D62"/>
    <w:rsid w:val="00D03506"/>
    <w:rsid w:val="00D07472"/>
    <w:rsid w:val="00D104ED"/>
    <w:rsid w:val="00D10881"/>
    <w:rsid w:val="00D10D97"/>
    <w:rsid w:val="00D124C4"/>
    <w:rsid w:val="00D12BE7"/>
    <w:rsid w:val="00D140EE"/>
    <w:rsid w:val="00D146FF"/>
    <w:rsid w:val="00D153FC"/>
    <w:rsid w:val="00D15817"/>
    <w:rsid w:val="00D15D6A"/>
    <w:rsid w:val="00D15E01"/>
    <w:rsid w:val="00D1701C"/>
    <w:rsid w:val="00D20C34"/>
    <w:rsid w:val="00D214B5"/>
    <w:rsid w:val="00D217C4"/>
    <w:rsid w:val="00D25B23"/>
    <w:rsid w:val="00D2642F"/>
    <w:rsid w:val="00D26AA6"/>
    <w:rsid w:val="00D26BC5"/>
    <w:rsid w:val="00D30E37"/>
    <w:rsid w:val="00D310CD"/>
    <w:rsid w:val="00D3113C"/>
    <w:rsid w:val="00D32E32"/>
    <w:rsid w:val="00D40497"/>
    <w:rsid w:val="00D40F38"/>
    <w:rsid w:val="00D4440A"/>
    <w:rsid w:val="00D449FD"/>
    <w:rsid w:val="00D5211E"/>
    <w:rsid w:val="00D5264C"/>
    <w:rsid w:val="00D52687"/>
    <w:rsid w:val="00D528FD"/>
    <w:rsid w:val="00D53C43"/>
    <w:rsid w:val="00D6043D"/>
    <w:rsid w:val="00D60701"/>
    <w:rsid w:val="00D628DD"/>
    <w:rsid w:val="00D63334"/>
    <w:rsid w:val="00D6368C"/>
    <w:rsid w:val="00D643BE"/>
    <w:rsid w:val="00D64437"/>
    <w:rsid w:val="00D661C7"/>
    <w:rsid w:val="00D7155B"/>
    <w:rsid w:val="00D72BED"/>
    <w:rsid w:val="00D7724F"/>
    <w:rsid w:val="00D7779C"/>
    <w:rsid w:val="00D77E20"/>
    <w:rsid w:val="00D812EE"/>
    <w:rsid w:val="00D82D07"/>
    <w:rsid w:val="00D849FB"/>
    <w:rsid w:val="00D8644B"/>
    <w:rsid w:val="00D86568"/>
    <w:rsid w:val="00D8792A"/>
    <w:rsid w:val="00D9097E"/>
    <w:rsid w:val="00D90C5C"/>
    <w:rsid w:val="00D90D3C"/>
    <w:rsid w:val="00D9171E"/>
    <w:rsid w:val="00D91949"/>
    <w:rsid w:val="00D92399"/>
    <w:rsid w:val="00D928A5"/>
    <w:rsid w:val="00D92CC7"/>
    <w:rsid w:val="00D96A8C"/>
    <w:rsid w:val="00DA0945"/>
    <w:rsid w:val="00DA2D20"/>
    <w:rsid w:val="00DA5B45"/>
    <w:rsid w:val="00DB019A"/>
    <w:rsid w:val="00DB21A4"/>
    <w:rsid w:val="00DB3D9D"/>
    <w:rsid w:val="00DB5608"/>
    <w:rsid w:val="00DB76C4"/>
    <w:rsid w:val="00DC6DA0"/>
    <w:rsid w:val="00DD0EB1"/>
    <w:rsid w:val="00DD180D"/>
    <w:rsid w:val="00DD5596"/>
    <w:rsid w:val="00DD5E00"/>
    <w:rsid w:val="00DD7329"/>
    <w:rsid w:val="00DE0889"/>
    <w:rsid w:val="00DE1248"/>
    <w:rsid w:val="00DE337F"/>
    <w:rsid w:val="00DE3CE8"/>
    <w:rsid w:val="00DE463B"/>
    <w:rsid w:val="00DE47F0"/>
    <w:rsid w:val="00DE66C1"/>
    <w:rsid w:val="00DE71DF"/>
    <w:rsid w:val="00DE71F8"/>
    <w:rsid w:val="00DF019F"/>
    <w:rsid w:val="00DF068C"/>
    <w:rsid w:val="00DF152B"/>
    <w:rsid w:val="00DF2DAB"/>
    <w:rsid w:val="00DF37C5"/>
    <w:rsid w:val="00DF3B9C"/>
    <w:rsid w:val="00DF50D4"/>
    <w:rsid w:val="00DF790A"/>
    <w:rsid w:val="00DF7B3A"/>
    <w:rsid w:val="00DF7E82"/>
    <w:rsid w:val="00E01184"/>
    <w:rsid w:val="00E0196C"/>
    <w:rsid w:val="00E027E3"/>
    <w:rsid w:val="00E03733"/>
    <w:rsid w:val="00E03E5A"/>
    <w:rsid w:val="00E042C1"/>
    <w:rsid w:val="00E04A52"/>
    <w:rsid w:val="00E0571D"/>
    <w:rsid w:val="00E07C01"/>
    <w:rsid w:val="00E10512"/>
    <w:rsid w:val="00E12E8C"/>
    <w:rsid w:val="00E12FE3"/>
    <w:rsid w:val="00E13CE1"/>
    <w:rsid w:val="00E21106"/>
    <w:rsid w:val="00E23003"/>
    <w:rsid w:val="00E23D53"/>
    <w:rsid w:val="00E264AC"/>
    <w:rsid w:val="00E26C63"/>
    <w:rsid w:val="00E3064C"/>
    <w:rsid w:val="00E3119E"/>
    <w:rsid w:val="00E31A81"/>
    <w:rsid w:val="00E32E74"/>
    <w:rsid w:val="00E3303E"/>
    <w:rsid w:val="00E33801"/>
    <w:rsid w:val="00E34DD4"/>
    <w:rsid w:val="00E350EE"/>
    <w:rsid w:val="00E36311"/>
    <w:rsid w:val="00E36870"/>
    <w:rsid w:val="00E37260"/>
    <w:rsid w:val="00E37E98"/>
    <w:rsid w:val="00E4056E"/>
    <w:rsid w:val="00E41BCA"/>
    <w:rsid w:val="00E41C3A"/>
    <w:rsid w:val="00E425BC"/>
    <w:rsid w:val="00E44BCB"/>
    <w:rsid w:val="00E44E7B"/>
    <w:rsid w:val="00E52FD4"/>
    <w:rsid w:val="00E54801"/>
    <w:rsid w:val="00E57C47"/>
    <w:rsid w:val="00E61899"/>
    <w:rsid w:val="00E61B58"/>
    <w:rsid w:val="00E63B28"/>
    <w:rsid w:val="00E63C8F"/>
    <w:rsid w:val="00E63D7E"/>
    <w:rsid w:val="00E65CCE"/>
    <w:rsid w:val="00E65DE5"/>
    <w:rsid w:val="00E668B0"/>
    <w:rsid w:val="00E66976"/>
    <w:rsid w:val="00E67A45"/>
    <w:rsid w:val="00E70079"/>
    <w:rsid w:val="00E70A26"/>
    <w:rsid w:val="00E70E35"/>
    <w:rsid w:val="00E733CB"/>
    <w:rsid w:val="00E73981"/>
    <w:rsid w:val="00E75A2F"/>
    <w:rsid w:val="00E80DF5"/>
    <w:rsid w:val="00E8130D"/>
    <w:rsid w:val="00E832D8"/>
    <w:rsid w:val="00E84884"/>
    <w:rsid w:val="00E87D76"/>
    <w:rsid w:val="00E92B92"/>
    <w:rsid w:val="00E92C6B"/>
    <w:rsid w:val="00E934DB"/>
    <w:rsid w:val="00E94925"/>
    <w:rsid w:val="00E96704"/>
    <w:rsid w:val="00EA0747"/>
    <w:rsid w:val="00EA18D9"/>
    <w:rsid w:val="00EA2DCD"/>
    <w:rsid w:val="00EA61B6"/>
    <w:rsid w:val="00EA683F"/>
    <w:rsid w:val="00EA6CC9"/>
    <w:rsid w:val="00EA73E0"/>
    <w:rsid w:val="00EA77C4"/>
    <w:rsid w:val="00EA79A7"/>
    <w:rsid w:val="00EA7C37"/>
    <w:rsid w:val="00EB0A7F"/>
    <w:rsid w:val="00EB1DD8"/>
    <w:rsid w:val="00EB284A"/>
    <w:rsid w:val="00EB2DE3"/>
    <w:rsid w:val="00EB5B8B"/>
    <w:rsid w:val="00EB629C"/>
    <w:rsid w:val="00EB66DE"/>
    <w:rsid w:val="00EC0BD0"/>
    <w:rsid w:val="00EC1441"/>
    <w:rsid w:val="00EC1EFC"/>
    <w:rsid w:val="00EC374F"/>
    <w:rsid w:val="00EC44D6"/>
    <w:rsid w:val="00EC58BF"/>
    <w:rsid w:val="00EC5C2B"/>
    <w:rsid w:val="00EC68EA"/>
    <w:rsid w:val="00ED0A3F"/>
    <w:rsid w:val="00ED2EF4"/>
    <w:rsid w:val="00ED37D5"/>
    <w:rsid w:val="00ED5B99"/>
    <w:rsid w:val="00ED6138"/>
    <w:rsid w:val="00ED6D07"/>
    <w:rsid w:val="00ED6D46"/>
    <w:rsid w:val="00ED7036"/>
    <w:rsid w:val="00EE0B30"/>
    <w:rsid w:val="00EE135F"/>
    <w:rsid w:val="00EE376A"/>
    <w:rsid w:val="00EF37EF"/>
    <w:rsid w:val="00EF3A6C"/>
    <w:rsid w:val="00EF3A83"/>
    <w:rsid w:val="00EF45E5"/>
    <w:rsid w:val="00EF654B"/>
    <w:rsid w:val="00EF7BC9"/>
    <w:rsid w:val="00F01BBC"/>
    <w:rsid w:val="00F01C0F"/>
    <w:rsid w:val="00F03B29"/>
    <w:rsid w:val="00F03B9B"/>
    <w:rsid w:val="00F0483C"/>
    <w:rsid w:val="00F05E35"/>
    <w:rsid w:val="00F061BC"/>
    <w:rsid w:val="00F07D6D"/>
    <w:rsid w:val="00F10595"/>
    <w:rsid w:val="00F10720"/>
    <w:rsid w:val="00F1275E"/>
    <w:rsid w:val="00F137D7"/>
    <w:rsid w:val="00F144D7"/>
    <w:rsid w:val="00F16F44"/>
    <w:rsid w:val="00F237D8"/>
    <w:rsid w:val="00F26EFD"/>
    <w:rsid w:val="00F276D1"/>
    <w:rsid w:val="00F3174C"/>
    <w:rsid w:val="00F34E25"/>
    <w:rsid w:val="00F3509F"/>
    <w:rsid w:val="00F35BBC"/>
    <w:rsid w:val="00F35E61"/>
    <w:rsid w:val="00F40D2D"/>
    <w:rsid w:val="00F43DBD"/>
    <w:rsid w:val="00F47FD4"/>
    <w:rsid w:val="00F5566F"/>
    <w:rsid w:val="00F56594"/>
    <w:rsid w:val="00F5674F"/>
    <w:rsid w:val="00F56B0D"/>
    <w:rsid w:val="00F62044"/>
    <w:rsid w:val="00F6227D"/>
    <w:rsid w:val="00F63E1F"/>
    <w:rsid w:val="00F71066"/>
    <w:rsid w:val="00F7146E"/>
    <w:rsid w:val="00F714E7"/>
    <w:rsid w:val="00F71CCB"/>
    <w:rsid w:val="00F72069"/>
    <w:rsid w:val="00F72422"/>
    <w:rsid w:val="00F72DBA"/>
    <w:rsid w:val="00F73E2D"/>
    <w:rsid w:val="00F73F36"/>
    <w:rsid w:val="00F73F43"/>
    <w:rsid w:val="00F74088"/>
    <w:rsid w:val="00F74E5A"/>
    <w:rsid w:val="00F7779E"/>
    <w:rsid w:val="00F83159"/>
    <w:rsid w:val="00F837FC"/>
    <w:rsid w:val="00F839CC"/>
    <w:rsid w:val="00F84D6A"/>
    <w:rsid w:val="00F852C9"/>
    <w:rsid w:val="00F861A9"/>
    <w:rsid w:val="00F86318"/>
    <w:rsid w:val="00F9086D"/>
    <w:rsid w:val="00F911B4"/>
    <w:rsid w:val="00F91A36"/>
    <w:rsid w:val="00F91B0F"/>
    <w:rsid w:val="00F9217B"/>
    <w:rsid w:val="00F9239E"/>
    <w:rsid w:val="00F92A09"/>
    <w:rsid w:val="00F939F7"/>
    <w:rsid w:val="00F96727"/>
    <w:rsid w:val="00F97C76"/>
    <w:rsid w:val="00FA0F03"/>
    <w:rsid w:val="00FA3BE1"/>
    <w:rsid w:val="00FA442B"/>
    <w:rsid w:val="00FA4C38"/>
    <w:rsid w:val="00FA5DC8"/>
    <w:rsid w:val="00FA6496"/>
    <w:rsid w:val="00FA73D5"/>
    <w:rsid w:val="00FB02EE"/>
    <w:rsid w:val="00FB1812"/>
    <w:rsid w:val="00FB67FC"/>
    <w:rsid w:val="00FC0A52"/>
    <w:rsid w:val="00FC1825"/>
    <w:rsid w:val="00FC717D"/>
    <w:rsid w:val="00FD1E0D"/>
    <w:rsid w:val="00FD5E70"/>
    <w:rsid w:val="00FE1A16"/>
    <w:rsid w:val="00FE1E09"/>
    <w:rsid w:val="00FE6A83"/>
    <w:rsid w:val="00FE78F7"/>
    <w:rsid w:val="00FF0145"/>
    <w:rsid w:val="00FF152D"/>
    <w:rsid w:val="00FF19B4"/>
    <w:rsid w:val="00FF3E7B"/>
    <w:rsid w:val="00FF454E"/>
    <w:rsid w:val="00FF560A"/>
    <w:rsid w:val="00FF57A3"/>
    <w:rsid w:val="00FF6890"/>
    <w:rsid w:val="00FF6BDC"/>
    <w:rsid w:val="00FF6E66"/>
    <w:rsid w:val="00FF6F7B"/>
    <w:rsid w:val="01ED742F"/>
    <w:rsid w:val="01EE7553"/>
    <w:rsid w:val="02407DFE"/>
    <w:rsid w:val="02491807"/>
    <w:rsid w:val="029849A8"/>
    <w:rsid w:val="02F3064E"/>
    <w:rsid w:val="02F42B5A"/>
    <w:rsid w:val="03817477"/>
    <w:rsid w:val="03AC442E"/>
    <w:rsid w:val="03E01E1D"/>
    <w:rsid w:val="03EF2CD1"/>
    <w:rsid w:val="0429115B"/>
    <w:rsid w:val="043F6407"/>
    <w:rsid w:val="054F783A"/>
    <w:rsid w:val="056A4456"/>
    <w:rsid w:val="059630D2"/>
    <w:rsid w:val="06E10178"/>
    <w:rsid w:val="07CA4606"/>
    <w:rsid w:val="07CF16E6"/>
    <w:rsid w:val="07EA6A0B"/>
    <w:rsid w:val="08C51919"/>
    <w:rsid w:val="08E014AC"/>
    <w:rsid w:val="09293C1C"/>
    <w:rsid w:val="092D49DF"/>
    <w:rsid w:val="09C6263A"/>
    <w:rsid w:val="0B0052A5"/>
    <w:rsid w:val="0B2019B7"/>
    <w:rsid w:val="0B2B5EBD"/>
    <w:rsid w:val="0B7F7B23"/>
    <w:rsid w:val="0B884C29"/>
    <w:rsid w:val="0B896BF3"/>
    <w:rsid w:val="0BD16834"/>
    <w:rsid w:val="0BEE1929"/>
    <w:rsid w:val="0BF938B0"/>
    <w:rsid w:val="0C646B44"/>
    <w:rsid w:val="0C7A7EEB"/>
    <w:rsid w:val="0C83451C"/>
    <w:rsid w:val="0D6E600A"/>
    <w:rsid w:val="0E1A52C3"/>
    <w:rsid w:val="0EF311C2"/>
    <w:rsid w:val="0F0C596D"/>
    <w:rsid w:val="0F3E345C"/>
    <w:rsid w:val="0F656ED0"/>
    <w:rsid w:val="0FB12129"/>
    <w:rsid w:val="10170E5E"/>
    <w:rsid w:val="104500B6"/>
    <w:rsid w:val="106B3DE9"/>
    <w:rsid w:val="10A00E68"/>
    <w:rsid w:val="12C026C7"/>
    <w:rsid w:val="13734411"/>
    <w:rsid w:val="13745DAC"/>
    <w:rsid w:val="13A349D7"/>
    <w:rsid w:val="13E90CD5"/>
    <w:rsid w:val="13EE3138"/>
    <w:rsid w:val="142E5675"/>
    <w:rsid w:val="14584A56"/>
    <w:rsid w:val="1479016A"/>
    <w:rsid w:val="14E86739"/>
    <w:rsid w:val="15140D7F"/>
    <w:rsid w:val="152D05F0"/>
    <w:rsid w:val="15311336"/>
    <w:rsid w:val="15DD5B72"/>
    <w:rsid w:val="16262DCF"/>
    <w:rsid w:val="168E50BE"/>
    <w:rsid w:val="169E1058"/>
    <w:rsid w:val="16E965B4"/>
    <w:rsid w:val="17410DF5"/>
    <w:rsid w:val="184B770B"/>
    <w:rsid w:val="18C94C59"/>
    <w:rsid w:val="18D7121F"/>
    <w:rsid w:val="191E784E"/>
    <w:rsid w:val="191F64A1"/>
    <w:rsid w:val="192F6F4B"/>
    <w:rsid w:val="19367A71"/>
    <w:rsid w:val="19924EC5"/>
    <w:rsid w:val="19F87EFD"/>
    <w:rsid w:val="1A090AFA"/>
    <w:rsid w:val="1A3961DC"/>
    <w:rsid w:val="1A516EAE"/>
    <w:rsid w:val="1AA205A2"/>
    <w:rsid w:val="1AB64BE3"/>
    <w:rsid w:val="1B0632E9"/>
    <w:rsid w:val="1B7A15C1"/>
    <w:rsid w:val="1B8B40ED"/>
    <w:rsid w:val="1BC12B35"/>
    <w:rsid w:val="1BC4281F"/>
    <w:rsid w:val="1BCE0539"/>
    <w:rsid w:val="1C23551D"/>
    <w:rsid w:val="1C42594A"/>
    <w:rsid w:val="1C767080"/>
    <w:rsid w:val="1C7C13EB"/>
    <w:rsid w:val="1CD06C80"/>
    <w:rsid w:val="1D373B44"/>
    <w:rsid w:val="1E8A688B"/>
    <w:rsid w:val="1E8B02C5"/>
    <w:rsid w:val="1F7778D2"/>
    <w:rsid w:val="1F884747"/>
    <w:rsid w:val="1FC829FC"/>
    <w:rsid w:val="1FDB695D"/>
    <w:rsid w:val="1FE42F33"/>
    <w:rsid w:val="1FEA7AAD"/>
    <w:rsid w:val="202D76F6"/>
    <w:rsid w:val="20693464"/>
    <w:rsid w:val="208020E9"/>
    <w:rsid w:val="208D6D30"/>
    <w:rsid w:val="20C42FD3"/>
    <w:rsid w:val="214A5DEE"/>
    <w:rsid w:val="21A730B6"/>
    <w:rsid w:val="22152AF6"/>
    <w:rsid w:val="22456F79"/>
    <w:rsid w:val="22934A2F"/>
    <w:rsid w:val="22C9313B"/>
    <w:rsid w:val="231F04EB"/>
    <w:rsid w:val="232717A5"/>
    <w:rsid w:val="23905037"/>
    <w:rsid w:val="23B720F8"/>
    <w:rsid w:val="23BC3450"/>
    <w:rsid w:val="24C20B07"/>
    <w:rsid w:val="25473008"/>
    <w:rsid w:val="25665B84"/>
    <w:rsid w:val="258E1D50"/>
    <w:rsid w:val="26157EC9"/>
    <w:rsid w:val="262639AF"/>
    <w:rsid w:val="263A35DB"/>
    <w:rsid w:val="26E41720"/>
    <w:rsid w:val="26E9683D"/>
    <w:rsid w:val="26F070E8"/>
    <w:rsid w:val="278E5008"/>
    <w:rsid w:val="27A24492"/>
    <w:rsid w:val="27BF157B"/>
    <w:rsid w:val="28067D8E"/>
    <w:rsid w:val="2892004C"/>
    <w:rsid w:val="29164432"/>
    <w:rsid w:val="299819D4"/>
    <w:rsid w:val="2AF506DF"/>
    <w:rsid w:val="2B5B4D3C"/>
    <w:rsid w:val="2C917131"/>
    <w:rsid w:val="2D92672C"/>
    <w:rsid w:val="2EBC2B2E"/>
    <w:rsid w:val="2EF93000"/>
    <w:rsid w:val="2F8D3CC4"/>
    <w:rsid w:val="309061AB"/>
    <w:rsid w:val="30E05101"/>
    <w:rsid w:val="3111779A"/>
    <w:rsid w:val="314A10E7"/>
    <w:rsid w:val="316E317A"/>
    <w:rsid w:val="31AD68E8"/>
    <w:rsid w:val="322A2624"/>
    <w:rsid w:val="326566CB"/>
    <w:rsid w:val="32B56104"/>
    <w:rsid w:val="32C06EDC"/>
    <w:rsid w:val="32E97DF4"/>
    <w:rsid w:val="333401B5"/>
    <w:rsid w:val="33F412F0"/>
    <w:rsid w:val="34152B39"/>
    <w:rsid w:val="349622A2"/>
    <w:rsid w:val="34E522B7"/>
    <w:rsid w:val="35313EE7"/>
    <w:rsid w:val="355D23D3"/>
    <w:rsid w:val="35811439"/>
    <w:rsid w:val="36364BD9"/>
    <w:rsid w:val="36407D2B"/>
    <w:rsid w:val="365A6921"/>
    <w:rsid w:val="365B1683"/>
    <w:rsid w:val="366854D4"/>
    <w:rsid w:val="36C94C06"/>
    <w:rsid w:val="36FE2E30"/>
    <w:rsid w:val="37102E6D"/>
    <w:rsid w:val="374C2AB2"/>
    <w:rsid w:val="37700C46"/>
    <w:rsid w:val="37EC5029"/>
    <w:rsid w:val="3802737F"/>
    <w:rsid w:val="38144025"/>
    <w:rsid w:val="38752A50"/>
    <w:rsid w:val="38B36A89"/>
    <w:rsid w:val="39392D03"/>
    <w:rsid w:val="3A83381E"/>
    <w:rsid w:val="3AE00F29"/>
    <w:rsid w:val="3AE50E19"/>
    <w:rsid w:val="3CD45671"/>
    <w:rsid w:val="3CFF6785"/>
    <w:rsid w:val="3D0166D9"/>
    <w:rsid w:val="3D254E59"/>
    <w:rsid w:val="3D580F16"/>
    <w:rsid w:val="3D9A1FB6"/>
    <w:rsid w:val="3F12157E"/>
    <w:rsid w:val="3F5F0146"/>
    <w:rsid w:val="3FD37D6E"/>
    <w:rsid w:val="408753BB"/>
    <w:rsid w:val="408A5800"/>
    <w:rsid w:val="410B4660"/>
    <w:rsid w:val="412169AB"/>
    <w:rsid w:val="422702CB"/>
    <w:rsid w:val="42946801"/>
    <w:rsid w:val="42D9556D"/>
    <w:rsid w:val="43335CC1"/>
    <w:rsid w:val="43F33D05"/>
    <w:rsid w:val="448764D0"/>
    <w:rsid w:val="44923EBD"/>
    <w:rsid w:val="451C43C4"/>
    <w:rsid w:val="455C49A6"/>
    <w:rsid w:val="45A937FF"/>
    <w:rsid w:val="45CA2AF3"/>
    <w:rsid w:val="464E5D66"/>
    <w:rsid w:val="46875502"/>
    <w:rsid w:val="47E74797"/>
    <w:rsid w:val="47FA2D6D"/>
    <w:rsid w:val="482354B8"/>
    <w:rsid w:val="486677BF"/>
    <w:rsid w:val="48945A07"/>
    <w:rsid w:val="48A71E8C"/>
    <w:rsid w:val="499D1ADE"/>
    <w:rsid w:val="49C83E68"/>
    <w:rsid w:val="4A0B0DA5"/>
    <w:rsid w:val="4A292C26"/>
    <w:rsid w:val="4A3730B5"/>
    <w:rsid w:val="4A84134F"/>
    <w:rsid w:val="4ACF5DC9"/>
    <w:rsid w:val="4B135E36"/>
    <w:rsid w:val="4BAB706F"/>
    <w:rsid w:val="4C9A7CD3"/>
    <w:rsid w:val="4D0671EC"/>
    <w:rsid w:val="4D50664E"/>
    <w:rsid w:val="4D701846"/>
    <w:rsid w:val="4D9D0D8F"/>
    <w:rsid w:val="4DC275BC"/>
    <w:rsid w:val="4DDE5EC1"/>
    <w:rsid w:val="4E1919C2"/>
    <w:rsid w:val="4E425734"/>
    <w:rsid w:val="4E6555B5"/>
    <w:rsid w:val="4E6C058C"/>
    <w:rsid w:val="4EBE3E46"/>
    <w:rsid w:val="4ED16DF6"/>
    <w:rsid w:val="4F093CD2"/>
    <w:rsid w:val="4F786B55"/>
    <w:rsid w:val="4F79603A"/>
    <w:rsid w:val="4F9D7B44"/>
    <w:rsid w:val="4FBF35D3"/>
    <w:rsid w:val="50156E52"/>
    <w:rsid w:val="502F2F71"/>
    <w:rsid w:val="50914C2B"/>
    <w:rsid w:val="51955C6E"/>
    <w:rsid w:val="51F226CA"/>
    <w:rsid w:val="5237015D"/>
    <w:rsid w:val="527E0BEA"/>
    <w:rsid w:val="52BE732E"/>
    <w:rsid w:val="531D3092"/>
    <w:rsid w:val="531E682A"/>
    <w:rsid w:val="536D782E"/>
    <w:rsid w:val="53A95F6B"/>
    <w:rsid w:val="53C754DA"/>
    <w:rsid w:val="545D586F"/>
    <w:rsid w:val="548968E9"/>
    <w:rsid w:val="54931FF7"/>
    <w:rsid w:val="552149E2"/>
    <w:rsid w:val="55284F32"/>
    <w:rsid w:val="55590CFD"/>
    <w:rsid w:val="55675B24"/>
    <w:rsid w:val="55AE4859"/>
    <w:rsid w:val="561F3895"/>
    <w:rsid w:val="5646600B"/>
    <w:rsid w:val="570D286E"/>
    <w:rsid w:val="57241AEE"/>
    <w:rsid w:val="576C49EE"/>
    <w:rsid w:val="57E2605F"/>
    <w:rsid w:val="57FC131C"/>
    <w:rsid w:val="580C1D0B"/>
    <w:rsid w:val="58D6779C"/>
    <w:rsid w:val="5938441B"/>
    <w:rsid w:val="59BC506B"/>
    <w:rsid w:val="59FE4CF3"/>
    <w:rsid w:val="5A636001"/>
    <w:rsid w:val="5A6D1A4A"/>
    <w:rsid w:val="5A987886"/>
    <w:rsid w:val="5AF359C2"/>
    <w:rsid w:val="5B4619EA"/>
    <w:rsid w:val="5B691517"/>
    <w:rsid w:val="5C1A1292"/>
    <w:rsid w:val="5C5B0B6B"/>
    <w:rsid w:val="5C6A7784"/>
    <w:rsid w:val="5CD7503D"/>
    <w:rsid w:val="5CEB2B97"/>
    <w:rsid w:val="5D3620AE"/>
    <w:rsid w:val="5D395350"/>
    <w:rsid w:val="5D4F4118"/>
    <w:rsid w:val="5DA93BE7"/>
    <w:rsid w:val="5DD76917"/>
    <w:rsid w:val="5E5A37D0"/>
    <w:rsid w:val="5E7A75AD"/>
    <w:rsid w:val="5E8D67E6"/>
    <w:rsid w:val="5EAF793A"/>
    <w:rsid w:val="5EEE2605"/>
    <w:rsid w:val="5F051345"/>
    <w:rsid w:val="60011A2A"/>
    <w:rsid w:val="606326E4"/>
    <w:rsid w:val="60921130"/>
    <w:rsid w:val="60B64DD1"/>
    <w:rsid w:val="610F34FE"/>
    <w:rsid w:val="6162299C"/>
    <w:rsid w:val="616D69DD"/>
    <w:rsid w:val="618B2719"/>
    <w:rsid w:val="621F6131"/>
    <w:rsid w:val="62BF2D88"/>
    <w:rsid w:val="62CF32A1"/>
    <w:rsid w:val="636F2D20"/>
    <w:rsid w:val="63E3044C"/>
    <w:rsid w:val="63FC4E2D"/>
    <w:rsid w:val="643A2BFB"/>
    <w:rsid w:val="64A52549"/>
    <w:rsid w:val="65F3317F"/>
    <w:rsid w:val="663A0663"/>
    <w:rsid w:val="6771446E"/>
    <w:rsid w:val="67850F50"/>
    <w:rsid w:val="678C0773"/>
    <w:rsid w:val="67946A64"/>
    <w:rsid w:val="67A954EC"/>
    <w:rsid w:val="680D4961"/>
    <w:rsid w:val="68EF19BB"/>
    <w:rsid w:val="69064E4F"/>
    <w:rsid w:val="69D73188"/>
    <w:rsid w:val="6A303E3A"/>
    <w:rsid w:val="6A691B4D"/>
    <w:rsid w:val="6A896726"/>
    <w:rsid w:val="6A9536DE"/>
    <w:rsid w:val="6B0653EA"/>
    <w:rsid w:val="6B297F65"/>
    <w:rsid w:val="6B2A2EA2"/>
    <w:rsid w:val="6B5320FF"/>
    <w:rsid w:val="6B533A81"/>
    <w:rsid w:val="6B9C7836"/>
    <w:rsid w:val="6BE85627"/>
    <w:rsid w:val="6C77554D"/>
    <w:rsid w:val="6CD948E6"/>
    <w:rsid w:val="6D2B4CB3"/>
    <w:rsid w:val="6D4C6585"/>
    <w:rsid w:val="6D5464C2"/>
    <w:rsid w:val="6DD30EA9"/>
    <w:rsid w:val="6E2E6C54"/>
    <w:rsid w:val="6ED63CD8"/>
    <w:rsid w:val="6F9C2D52"/>
    <w:rsid w:val="6FFE5F06"/>
    <w:rsid w:val="703B4AE4"/>
    <w:rsid w:val="705B6F34"/>
    <w:rsid w:val="7082659E"/>
    <w:rsid w:val="70B40B64"/>
    <w:rsid w:val="70C745CA"/>
    <w:rsid w:val="70E237A6"/>
    <w:rsid w:val="70FD139E"/>
    <w:rsid w:val="71D058CF"/>
    <w:rsid w:val="71D61A64"/>
    <w:rsid w:val="71DE1EF2"/>
    <w:rsid w:val="725C107B"/>
    <w:rsid w:val="728C3DC0"/>
    <w:rsid w:val="72AE70EA"/>
    <w:rsid w:val="72FC061C"/>
    <w:rsid w:val="730E15CE"/>
    <w:rsid w:val="7370719A"/>
    <w:rsid w:val="74010D7B"/>
    <w:rsid w:val="741D2E7E"/>
    <w:rsid w:val="74AF05C1"/>
    <w:rsid w:val="751D6EAE"/>
    <w:rsid w:val="755328D0"/>
    <w:rsid w:val="758807CB"/>
    <w:rsid w:val="759F76C0"/>
    <w:rsid w:val="762B2832"/>
    <w:rsid w:val="76D076BD"/>
    <w:rsid w:val="76DF08BF"/>
    <w:rsid w:val="77C577DB"/>
    <w:rsid w:val="77E719B3"/>
    <w:rsid w:val="780D3E35"/>
    <w:rsid w:val="786E2928"/>
    <w:rsid w:val="789B3F62"/>
    <w:rsid w:val="78B24304"/>
    <w:rsid w:val="78D4606D"/>
    <w:rsid w:val="79B5694C"/>
    <w:rsid w:val="79DE5AB8"/>
    <w:rsid w:val="79FA156C"/>
    <w:rsid w:val="79FE6C06"/>
    <w:rsid w:val="7A397C54"/>
    <w:rsid w:val="7A48626F"/>
    <w:rsid w:val="7AAC0721"/>
    <w:rsid w:val="7B187042"/>
    <w:rsid w:val="7BA213B6"/>
    <w:rsid w:val="7BF1080C"/>
    <w:rsid w:val="7D1E1A15"/>
    <w:rsid w:val="7D213511"/>
    <w:rsid w:val="7D4220F2"/>
    <w:rsid w:val="7D5C5476"/>
    <w:rsid w:val="7D955DDA"/>
    <w:rsid w:val="7E6D4779"/>
    <w:rsid w:val="7EB773BD"/>
    <w:rsid w:val="7EF21FA4"/>
    <w:rsid w:val="7FC11011"/>
    <w:rsid w:val="7FC14175"/>
    <w:rsid w:val="7FCE465F"/>
    <w:rsid w:val="7FFD22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37"/>
    <w:unhideWhenUsed/>
    <w:qFormat/>
    <w:uiPriority w:val="9"/>
    <w:pPr>
      <w:keepNext/>
      <w:keepLines/>
      <w:spacing w:before="260" w:after="260" w:line="416" w:lineRule="auto"/>
      <w:outlineLvl w:val="2"/>
    </w:pPr>
    <w:rPr>
      <w:b/>
      <w:bCs/>
      <w:sz w:val="32"/>
      <w:szCs w:val="32"/>
    </w:rPr>
  </w:style>
  <w:style w:type="paragraph" w:styleId="4">
    <w:name w:val="heading 4"/>
    <w:basedOn w:val="1"/>
    <w:next w:val="1"/>
    <w:unhideWhenUsed/>
    <w:qFormat/>
    <w:uiPriority w:val="9"/>
    <w:pPr>
      <w:keepNext/>
      <w:keepLines/>
      <w:spacing w:before="120" w:after="120" w:line="360" w:lineRule="exact"/>
      <w:jc w:val="center"/>
      <w:outlineLvl w:val="3"/>
    </w:pPr>
    <w:rPr>
      <w:rFonts w:ascii="黑体" w:eastAsia="黑体"/>
      <w:b/>
      <w:bCs/>
      <w:sz w:val="28"/>
      <w:szCs w:val="28"/>
    </w:rPr>
  </w:style>
  <w:style w:type="character" w:default="1" w:styleId="16">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5">
    <w:name w:val="Document Map"/>
    <w:basedOn w:val="1"/>
    <w:link w:val="24"/>
    <w:unhideWhenUsed/>
    <w:qFormat/>
    <w:uiPriority w:val="99"/>
    <w:rPr>
      <w:rFonts w:ascii="宋体" w:eastAsia="宋体"/>
      <w:sz w:val="18"/>
      <w:szCs w:val="18"/>
    </w:rPr>
  </w:style>
  <w:style w:type="paragraph" w:styleId="6">
    <w:name w:val="annotation text"/>
    <w:basedOn w:val="1"/>
    <w:unhideWhenUsed/>
    <w:qFormat/>
    <w:uiPriority w:val="99"/>
    <w:pPr>
      <w:jc w:val="left"/>
    </w:pPr>
  </w:style>
  <w:style w:type="paragraph" w:styleId="7">
    <w:name w:val="Body Text"/>
    <w:basedOn w:val="1"/>
    <w:unhideWhenUsed/>
    <w:qFormat/>
    <w:uiPriority w:val="99"/>
    <w:pPr>
      <w:jc w:val="center"/>
    </w:pPr>
    <w:rPr>
      <w:szCs w:val="20"/>
    </w:rPr>
  </w:style>
  <w:style w:type="paragraph" w:styleId="8">
    <w:name w:val="Body Text Indent"/>
    <w:basedOn w:val="1"/>
    <w:link w:val="26"/>
    <w:qFormat/>
    <w:uiPriority w:val="0"/>
    <w:pPr>
      <w:spacing w:line="360" w:lineRule="auto"/>
      <w:ind w:firstLine="600"/>
    </w:pPr>
    <w:rPr>
      <w:rFonts w:ascii="Times New Roman" w:hAnsi="Times New Roman" w:eastAsia="宋体" w:cs="Times New Roman"/>
      <w:sz w:val="28"/>
      <w:szCs w:val="28"/>
    </w:rPr>
  </w:style>
  <w:style w:type="paragraph" w:styleId="9">
    <w:name w:val="Plain Text"/>
    <w:basedOn w:val="1"/>
    <w:link w:val="22"/>
    <w:qFormat/>
    <w:uiPriority w:val="0"/>
    <w:rPr>
      <w:rFonts w:ascii="宋体" w:hAnsi="Courier New" w:cs="Courier New"/>
      <w:szCs w:val="21"/>
    </w:rPr>
  </w:style>
  <w:style w:type="paragraph" w:styleId="10">
    <w:name w:val="Balloon Text"/>
    <w:basedOn w:val="1"/>
    <w:link w:val="25"/>
    <w:unhideWhenUsed/>
    <w:qFormat/>
    <w:uiPriority w:val="99"/>
    <w:rPr>
      <w:sz w:val="18"/>
      <w:szCs w:val="18"/>
    </w:rPr>
  </w:style>
  <w:style w:type="paragraph" w:styleId="11">
    <w:name w:val="footer"/>
    <w:basedOn w:val="1"/>
    <w:link w:val="21"/>
    <w:unhideWhenUsed/>
    <w:qFormat/>
    <w:uiPriority w:val="0"/>
    <w:pPr>
      <w:tabs>
        <w:tab w:val="center" w:pos="4153"/>
        <w:tab w:val="right" w:pos="8306"/>
      </w:tabs>
      <w:snapToGrid w:val="0"/>
      <w:jc w:val="left"/>
    </w:pPr>
    <w:rPr>
      <w:sz w:val="18"/>
      <w:szCs w:val="18"/>
    </w:rPr>
  </w:style>
  <w:style w:type="paragraph" w:styleId="12">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15">
    <w:name w:val="Table Grid"/>
    <w:basedOn w:val="14"/>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17">
    <w:name w:val="page number"/>
    <w:basedOn w:val="16"/>
    <w:unhideWhenUsed/>
    <w:qFormat/>
    <w:uiPriority w:val="99"/>
  </w:style>
  <w:style w:type="character" w:styleId="18">
    <w:name w:val="Hyperlink"/>
    <w:basedOn w:val="16"/>
    <w:unhideWhenUsed/>
    <w:qFormat/>
    <w:uiPriority w:val="99"/>
    <w:rPr>
      <w:color w:val="0000FF" w:themeColor="hyperlink"/>
      <w:u w:val="single"/>
      <w14:textFill>
        <w14:solidFill>
          <w14:schemeClr w14:val="hlink"/>
        </w14:solidFill>
      </w14:textFill>
    </w:rPr>
  </w:style>
  <w:style w:type="character" w:styleId="19">
    <w:name w:val="annotation reference"/>
    <w:basedOn w:val="16"/>
    <w:unhideWhenUsed/>
    <w:qFormat/>
    <w:uiPriority w:val="99"/>
    <w:rPr>
      <w:sz w:val="21"/>
      <w:szCs w:val="21"/>
    </w:rPr>
  </w:style>
  <w:style w:type="character" w:customStyle="1" w:styleId="20">
    <w:name w:val="页眉 字符"/>
    <w:basedOn w:val="16"/>
    <w:link w:val="12"/>
    <w:qFormat/>
    <w:uiPriority w:val="99"/>
    <w:rPr>
      <w:sz w:val="18"/>
      <w:szCs w:val="18"/>
    </w:rPr>
  </w:style>
  <w:style w:type="character" w:customStyle="1" w:styleId="21">
    <w:name w:val="页脚 字符"/>
    <w:basedOn w:val="16"/>
    <w:link w:val="11"/>
    <w:qFormat/>
    <w:uiPriority w:val="0"/>
    <w:rPr>
      <w:sz w:val="18"/>
      <w:szCs w:val="18"/>
    </w:rPr>
  </w:style>
  <w:style w:type="character" w:customStyle="1" w:styleId="22">
    <w:name w:val="纯文本 字符"/>
    <w:basedOn w:val="16"/>
    <w:link w:val="9"/>
    <w:qFormat/>
    <w:uiPriority w:val="0"/>
    <w:rPr>
      <w:rFonts w:ascii="宋体" w:hAnsi="Courier New" w:cs="Courier New"/>
      <w:szCs w:val="21"/>
      <w:lang w:val="en-US" w:eastAsia="zh-CN"/>
    </w:rPr>
  </w:style>
  <w:style w:type="character" w:customStyle="1" w:styleId="23">
    <w:name w:val="纯文本 Char1"/>
    <w:basedOn w:val="16"/>
    <w:semiHidden/>
    <w:qFormat/>
    <w:uiPriority w:val="99"/>
    <w:rPr>
      <w:rFonts w:ascii="宋体" w:hAnsi="Courier New" w:eastAsia="宋体" w:cs="Courier New"/>
      <w:szCs w:val="21"/>
    </w:rPr>
  </w:style>
  <w:style w:type="character" w:customStyle="1" w:styleId="24">
    <w:name w:val="文档结构图 字符"/>
    <w:basedOn w:val="16"/>
    <w:link w:val="5"/>
    <w:semiHidden/>
    <w:qFormat/>
    <w:uiPriority w:val="99"/>
    <w:rPr>
      <w:rFonts w:ascii="宋体" w:eastAsia="宋体"/>
      <w:sz w:val="18"/>
      <w:szCs w:val="18"/>
    </w:rPr>
  </w:style>
  <w:style w:type="character" w:customStyle="1" w:styleId="25">
    <w:name w:val="批注框文本 字符"/>
    <w:basedOn w:val="16"/>
    <w:link w:val="10"/>
    <w:semiHidden/>
    <w:qFormat/>
    <w:uiPriority w:val="99"/>
    <w:rPr>
      <w:sz w:val="18"/>
      <w:szCs w:val="18"/>
    </w:rPr>
  </w:style>
  <w:style w:type="character" w:customStyle="1" w:styleId="26">
    <w:name w:val="正文文本缩进 字符"/>
    <w:basedOn w:val="16"/>
    <w:link w:val="8"/>
    <w:qFormat/>
    <w:uiPriority w:val="0"/>
    <w:rPr>
      <w:rFonts w:ascii="Times New Roman" w:hAnsi="Times New Roman" w:eastAsia="宋体" w:cs="Times New Roman"/>
      <w:sz w:val="28"/>
      <w:szCs w:val="28"/>
    </w:rPr>
  </w:style>
  <w:style w:type="character" w:customStyle="1" w:styleId="27">
    <w:name w:val="标题 1 字符"/>
    <w:basedOn w:val="16"/>
    <w:link w:val="2"/>
    <w:qFormat/>
    <w:uiPriority w:val="9"/>
    <w:rPr>
      <w:b/>
      <w:bCs/>
      <w:kern w:val="44"/>
      <w:sz w:val="44"/>
      <w:szCs w:val="44"/>
    </w:rPr>
  </w:style>
  <w:style w:type="paragraph" w:customStyle="1" w:styleId="28">
    <w:name w:val="中文摘要"/>
    <w:basedOn w:val="1"/>
    <w:qFormat/>
    <w:uiPriority w:val="0"/>
    <w:pPr>
      <w:adjustRightInd w:val="0"/>
      <w:spacing w:line="300" w:lineRule="exact"/>
      <w:ind w:left="425" w:right="425"/>
      <w:jc w:val="left"/>
      <w:textAlignment w:val="baseline"/>
    </w:pPr>
    <w:rPr>
      <w:rFonts w:ascii="宋体" w:hAnsi="MS Sans Serif"/>
      <w:sz w:val="18"/>
      <w:szCs w:val="20"/>
    </w:rPr>
  </w:style>
  <w:style w:type="paragraph" w:customStyle="1" w:styleId="29">
    <w:name w:val="中文关键词"/>
    <w:basedOn w:val="28"/>
    <w:qFormat/>
    <w:uiPriority w:val="0"/>
  </w:style>
  <w:style w:type="paragraph" w:customStyle="1" w:styleId="30">
    <w:name w:val="英文摘要"/>
    <w:basedOn w:val="1"/>
    <w:qFormat/>
    <w:uiPriority w:val="0"/>
    <w:pPr>
      <w:adjustRightInd w:val="0"/>
      <w:spacing w:line="300" w:lineRule="exact"/>
      <w:ind w:left="425" w:right="425"/>
      <w:jc w:val="left"/>
      <w:textAlignment w:val="baseline"/>
    </w:pPr>
    <w:rPr>
      <w:sz w:val="19"/>
      <w:szCs w:val="20"/>
    </w:rPr>
  </w:style>
  <w:style w:type="paragraph" w:customStyle="1" w:styleId="31">
    <w:name w:val="小标题1"/>
    <w:basedOn w:val="1"/>
    <w:qFormat/>
    <w:uiPriority w:val="0"/>
    <w:pPr>
      <w:wordWrap w:val="0"/>
      <w:overflowPunct w:val="0"/>
      <w:autoSpaceDE w:val="0"/>
      <w:autoSpaceDN w:val="0"/>
      <w:adjustRightInd w:val="0"/>
      <w:spacing w:before="170" w:after="170" w:line="314" w:lineRule="exact"/>
      <w:jc w:val="left"/>
      <w:textAlignment w:val="baseline"/>
    </w:pPr>
    <w:rPr>
      <w:rFonts w:ascii="宋体" w:hAnsi="MS Sans Serif"/>
      <w:sz w:val="24"/>
      <w:szCs w:val="20"/>
    </w:rPr>
  </w:style>
  <w:style w:type="paragraph" w:customStyle="1" w:styleId="32">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33">
    <w:name w:val="列表段落1"/>
    <w:basedOn w:val="1"/>
    <w:unhideWhenUsed/>
    <w:qFormat/>
    <w:uiPriority w:val="99"/>
    <w:pPr>
      <w:ind w:firstLine="420" w:firstLineChars="200"/>
    </w:pPr>
  </w:style>
  <w:style w:type="paragraph" w:customStyle="1" w:styleId="34">
    <w:name w:val="修订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35">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36">
    <w:name w:val="Unresolved Mention"/>
    <w:basedOn w:val="16"/>
    <w:unhideWhenUsed/>
    <w:qFormat/>
    <w:uiPriority w:val="99"/>
    <w:rPr>
      <w:color w:val="605E5C"/>
      <w:shd w:val="clear" w:color="auto" w:fill="E1DFDD"/>
    </w:rPr>
  </w:style>
  <w:style w:type="character" w:customStyle="1" w:styleId="37">
    <w:name w:val="标题 3 字符"/>
    <w:basedOn w:val="16"/>
    <w:link w:val="3"/>
    <w:semiHidden/>
    <w:qFormat/>
    <w:uiPriority w:val="9"/>
    <w:rPr>
      <w:rFonts w:asciiTheme="minorHAnsi" w:hAnsiTheme="minorHAnsi" w:eastAsiaTheme="minorEastAsia" w:cstheme="minorBidi"/>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CCC955-EC6F-4768-9D16-D7B896B52B50}">
  <ds:schemaRefs/>
</ds:datastoreItem>
</file>

<file path=docProps/app.xml><?xml version="1.0" encoding="utf-8"?>
<Properties xmlns="http://schemas.openxmlformats.org/officeDocument/2006/extended-properties" xmlns:vt="http://schemas.openxmlformats.org/officeDocument/2006/docPropsVTypes">
  <Template>Normal.dotm</Template>
  <Company>ddzx</Company>
  <Pages>7</Pages>
  <Words>3348</Words>
  <Characters>4222</Characters>
  <Lines>56</Lines>
  <Paragraphs>15</Paragraphs>
  <TotalTime>12</TotalTime>
  <ScaleCrop>false</ScaleCrop>
  <LinksUpToDate>false</LinksUpToDate>
  <CharactersWithSpaces>4444</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2024-08-20T09:17:00Z</dcterms:created>
  <dc:creator>fwh</dc:creator>
  <cp:lastModifiedBy>WPS_1576130729</cp:lastModifiedBy>
  <cp:lastPrinted>2024-08-19T08:08:00Z</cp:lastPrinted>
  <dcterms:modified xsi:type="dcterms:W3CDTF">2025-08-01T07:30:42Z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7ED4BA1E994F4560BF11EA08E32A39DA_13</vt:lpwstr>
  </property>
  <property fmtid="{D5CDD505-2E9C-101B-9397-08002B2CF9AE}" pid="4" name="KSOTemplateDocerSaveRecord">
    <vt:lpwstr>eyJoZGlkIjoiNmU1NTYxMjQ1YThlOWUwYjg2NjRiMWNhMmUxZDlkOGIiLCJ1c2VySWQiOiI3MzM4OTgzMjcifQ==</vt:lpwstr>
  </property>
</Properties>
</file>